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B8" w:rsidRPr="0062165F" w:rsidRDefault="0062165F" w:rsidP="0062165F">
      <w:pPr>
        <w:shd w:val="clear" w:color="auto" w:fill="FFFFFF"/>
        <w:spacing w:before="240" w:after="60" w:line="320" w:lineRule="atLeast"/>
        <w:jc w:val="center"/>
        <w:outlineLvl w:val="0"/>
        <w:rPr>
          <w:b/>
          <w:bCs/>
          <w:color w:val="000000"/>
          <w:kern w:val="36"/>
          <w:sz w:val="48"/>
          <w:szCs w:val="48"/>
        </w:rPr>
      </w:pPr>
      <w:r>
        <w:rPr>
          <w:rFonts w:ascii="Arial" w:hAnsi="Arial" w:cs="Arial"/>
          <w:b/>
          <w:bCs/>
          <w:caps/>
          <w:color w:val="000000"/>
          <w:kern w:val="36"/>
          <w:sz w:val="32"/>
          <w:szCs w:val="32"/>
        </w:rPr>
        <w:t xml:space="preserve">     </w:t>
      </w:r>
      <w:r w:rsidR="006F02B8">
        <w:rPr>
          <w:sz w:val="26"/>
          <w:szCs w:val="26"/>
        </w:rPr>
        <w:t>Российская Федерация</w:t>
      </w:r>
    </w:p>
    <w:p w:rsidR="006F02B8" w:rsidRDefault="006F02B8" w:rsidP="006F02B8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F02B8" w:rsidRDefault="006F02B8" w:rsidP="006F02B8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6F02B8" w:rsidRDefault="00A34068" w:rsidP="006F02B8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Анчулского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F02B8">
        <w:rPr>
          <w:rFonts w:ascii="Times New Roman" w:hAnsi="Times New Roman" w:cs="Times New Roman"/>
          <w:bCs/>
          <w:sz w:val="26"/>
          <w:szCs w:val="26"/>
        </w:rPr>
        <w:t>сельсовета</w:t>
      </w:r>
    </w:p>
    <w:p w:rsidR="006F02B8" w:rsidRDefault="006F02B8" w:rsidP="006F02B8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F02B8" w:rsidRDefault="006F02B8" w:rsidP="006F02B8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F02B8" w:rsidRDefault="006F02B8" w:rsidP="006F02B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A34068" w:rsidRDefault="00A34068" w:rsidP="006F02B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4068" w:rsidRDefault="00A34068" w:rsidP="006F02B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F02B8" w:rsidRDefault="0062165F" w:rsidP="006F02B8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01.07.</w:t>
      </w:r>
      <w:r w:rsidR="00B52CFD">
        <w:rPr>
          <w:rFonts w:ascii="Times New Roman" w:hAnsi="Times New Roman" w:cs="Times New Roman"/>
          <w:bCs/>
          <w:sz w:val="26"/>
          <w:szCs w:val="26"/>
        </w:rPr>
        <w:t>2021</w:t>
      </w:r>
      <w:r w:rsidR="006F02B8">
        <w:rPr>
          <w:rFonts w:ascii="Times New Roman" w:hAnsi="Times New Roman" w:cs="Times New Roman"/>
          <w:bCs/>
          <w:sz w:val="26"/>
          <w:szCs w:val="26"/>
        </w:rPr>
        <w:t>г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6F02B8">
        <w:rPr>
          <w:rFonts w:ascii="Times New Roman" w:hAnsi="Times New Roman" w:cs="Times New Roman"/>
          <w:bCs/>
          <w:sz w:val="26"/>
          <w:szCs w:val="26"/>
        </w:rPr>
        <w:t xml:space="preserve">                        </w:t>
      </w:r>
      <w:r w:rsidR="00A34068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A34068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proofErr w:type="spellStart"/>
      <w:r w:rsidR="00A34068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A34068">
        <w:rPr>
          <w:rFonts w:ascii="Times New Roman" w:hAnsi="Times New Roman" w:cs="Times New Roman"/>
          <w:bCs/>
          <w:sz w:val="26"/>
          <w:szCs w:val="26"/>
        </w:rPr>
        <w:t>.А</w:t>
      </w:r>
      <w:proofErr w:type="gramEnd"/>
      <w:r w:rsidR="00A34068">
        <w:rPr>
          <w:rFonts w:ascii="Times New Roman" w:hAnsi="Times New Roman" w:cs="Times New Roman"/>
          <w:bCs/>
          <w:sz w:val="26"/>
          <w:szCs w:val="26"/>
        </w:rPr>
        <w:t>нчул</w:t>
      </w:r>
      <w:proofErr w:type="spellEnd"/>
      <w:r w:rsidR="006F02B8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B52C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7C2A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AE7C2A">
        <w:rPr>
          <w:rFonts w:ascii="Times New Roman" w:hAnsi="Times New Roman" w:cs="Times New Roman"/>
          <w:bCs/>
          <w:sz w:val="26"/>
          <w:szCs w:val="26"/>
        </w:rPr>
        <w:t xml:space="preserve">   №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2165F">
        <w:rPr>
          <w:rFonts w:ascii="Times New Roman" w:hAnsi="Times New Roman" w:cs="Times New Roman"/>
          <w:bCs/>
          <w:sz w:val="26"/>
          <w:szCs w:val="26"/>
          <w:u w:val="single"/>
        </w:rPr>
        <w:t>30</w:t>
      </w:r>
    </w:p>
    <w:p w:rsidR="006F02B8" w:rsidRDefault="006F02B8" w:rsidP="006F02B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4068" w:rsidRDefault="00A34068" w:rsidP="006F02B8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52CFD" w:rsidRDefault="00B52CFD" w:rsidP="006F02B8">
      <w:p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 утверждении </w:t>
      </w:r>
      <w:proofErr w:type="gramStart"/>
      <w:r>
        <w:rPr>
          <w:color w:val="000000"/>
          <w:sz w:val="26"/>
          <w:szCs w:val="26"/>
        </w:rPr>
        <w:t>п</w:t>
      </w:r>
      <w:r w:rsidR="006F02B8" w:rsidRPr="006F02B8">
        <w:rPr>
          <w:color w:val="000000"/>
          <w:sz w:val="26"/>
          <w:szCs w:val="26"/>
        </w:rPr>
        <w:t>оложение</w:t>
      </w:r>
      <w:proofErr w:type="gramEnd"/>
      <w:r w:rsidR="006F02B8" w:rsidRPr="006F02B8">
        <w:rPr>
          <w:color w:val="000000"/>
          <w:sz w:val="26"/>
          <w:szCs w:val="26"/>
        </w:rPr>
        <w:t xml:space="preserve"> о системе </w:t>
      </w:r>
    </w:p>
    <w:p w:rsidR="006F02B8" w:rsidRPr="00DC390D" w:rsidRDefault="00A34068" w:rsidP="006F02B8">
      <w:p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</w:t>
      </w:r>
      <w:r w:rsidR="006F02B8" w:rsidRPr="006F02B8">
        <w:rPr>
          <w:color w:val="000000"/>
          <w:sz w:val="26"/>
          <w:szCs w:val="26"/>
        </w:rPr>
        <w:t>правления</w:t>
      </w:r>
      <w:r w:rsidR="00B52CFD">
        <w:rPr>
          <w:color w:val="000000"/>
          <w:sz w:val="26"/>
          <w:szCs w:val="26"/>
        </w:rPr>
        <w:t xml:space="preserve"> </w:t>
      </w:r>
      <w:r w:rsidR="006F02B8" w:rsidRPr="006F02B8">
        <w:rPr>
          <w:color w:val="000000"/>
          <w:sz w:val="26"/>
          <w:szCs w:val="26"/>
        </w:rPr>
        <w:t>охраной труда в администрации  </w:t>
      </w:r>
    </w:p>
    <w:p w:rsidR="006F02B8" w:rsidRPr="00DC390D" w:rsidRDefault="00A34068" w:rsidP="006F02B8">
      <w:p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Анчулского</w:t>
      </w:r>
      <w:proofErr w:type="spellEnd"/>
      <w:r w:rsidR="006F02B8" w:rsidRPr="00DC390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сельсовета</w:t>
      </w:r>
      <w:r w:rsidR="006F02B8" w:rsidRPr="006F02B8">
        <w:rPr>
          <w:color w:val="000000"/>
          <w:sz w:val="26"/>
          <w:szCs w:val="26"/>
        </w:rPr>
        <w:t xml:space="preserve"> </w:t>
      </w:r>
      <w:proofErr w:type="spellStart"/>
      <w:r w:rsidR="00DC390D" w:rsidRPr="00DC390D">
        <w:rPr>
          <w:color w:val="000000"/>
          <w:sz w:val="26"/>
          <w:szCs w:val="26"/>
        </w:rPr>
        <w:t>Таштыпского</w:t>
      </w:r>
      <w:proofErr w:type="spellEnd"/>
      <w:r w:rsidR="00DC390D" w:rsidRPr="00DC390D">
        <w:rPr>
          <w:color w:val="000000"/>
          <w:sz w:val="26"/>
          <w:szCs w:val="26"/>
        </w:rPr>
        <w:t xml:space="preserve"> района </w:t>
      </w:r>
    </w:p>
    <w:p w:rsidR="00DC390D" w:rsidRPr="00DC390D" w:rsidRDefault="00DC390D" w:rsidP="00DC390D">
      <w:pPr>
        <w:shd w:val="clear" w:color="auto" w:fill="FFFFFF"/>
        <w:spacing w:line="360" w:lineRule="atLeast"/>
        <w:rPr>
          <w:color w:val="000000"/>
          <w:sz w:val="26"/>
          <w:szCs w:val="26"/>
        </w:rPr>
      </w:pPr>
      <w:r w:rsidRPr="00DC390D">
        <w:rPr>
          <w:color w:val="000000"/>
          <w:sz w:val="26"/>
          <w:szCs w:val="26"/>
        </w:rPr>
        <w:t>Республики Хакасия</w:t>
      </w:r>
    </w:p>
    <w:p w:rsidR="00DC390D" w:rsidRPr="00DC390D" w:rsidRDefault="00DC390D" w:rsidP="00DC390D">
      <w:pPr>
        <w:shd w:val="clear" w:color="auto" w:fill="FFFFFF"/>
        <w:spacing w:line="360" w:lineRule="atLeast"/>
        <w:rPr>
          <w:color w:val="000000"/>
          <w:sz w:val="26"/>
          <w:szCs w:val="26"/>
        </w:rPr>
      </w:pPr>
    </w:p>
    <w:p w:rsidR="00DC390D" w:rsidRPr="006F02B8" w:rsidRDefault="006F02B8" w:rsidP="00CF5E5F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В соответствии с</w:t>
      </w:r>
      <w:r w:rsidR="00DC390D" w:rsidRPr="00DC390D">
        <w:rPr>
          <w:color w:val="000000"/>
          <w:sz w:val="26"/>
          <w:szCs w:val="26"/>
        </w:rPr>
        <w:t xml:space="preserve"> </w:t>
      </w:r>
      <w:hyperlink r:id="rId7" w:tgtFrame="_blank" w:history="1">
        <w:r w:rsidRPr="00DC390D">
          <w:rPr>
            <w:color w:val="0000EE"/>
            <w:sz w:val="26"/>
            <w:szCs w:val="26"/>
            <w:u w:val="single"/>
          </w:rPr>
          <w:t>Трудовым кодексом РФ</w:t>
        </w:r>
      </w:hyperlink>
      <w:bookmarkStart w:id="1" w:name="b11798ff-43b9-49db-b06c-4223f9d555e2"/>
      <w:bookmarkEnd w:id="1"/>
      <w:r w:rsidRPr="006F02B8">
        <w:rPr>
          <w:color w:val="000000"/>
          <w:sz w:val="26"/>
          <w:szCs w:val="26"/>
        </w:rPr>
        <w:t xml:space="preserve">, в целях усовершенствования организации работы по охране труда в администрации </w:t>
      </w:r>
      <w:proofErr w:type="spellStart"/>
      <w:r w:rsidR="00A34068">
        <w:rPr>
          <w:color w:val="000000"/>
          <w:sz w:val="26"/>
          <w:szCs w:val="26"/>
        </w:rPr>
        <w:t>Анчулского</w:t>
      </w:r>
      <w:proofErr w:type="spellEnd"/>
      <w:r w:rsidR="00DC390D" w:rsidRPr="00DC390D">
        <w:rPr>
          <w:color w:val="000000"/>
          <w:sz w:val="26"/>
          <w:szCs w:val="26"/>
        </w:rPr>
        <w:t xml:space="preserve"> сельсовета  </w:t>
      </w:r>
      <w:proofErr w:type="spellStart"/>
      <w:r w:rsidR="00DC390D" w:rsidRPr="00DC390D">
        <w:rPr>
          <w:color w:val="000000"/>
          <w:sz w:val="26"/>
          <w:szCs w:val="26"/>
        </w:rPr>
        <w:t>Таштыпского</w:t>
      </w:r>
      <w:proofErr w:type="spellEnd"/>
      <w:r w:rsidR="00DC390D" w:rsidRPr="00DC390D">
        <w:rPr>
          <w:color w:val="000000"/>
          <w:sz w:val="26"/>
          <w:szCs w:val="26"/>
        </w:rPr>
        <w:t xml:space="preserve"> района Республики Хакасия</w:t>
      </w:r>
      <w:r w:rsidRPr="006F02B8">
        <w:rPr>
          <w:color w:val="000000"/>
          <w:sz w:val="26"/>
          <w:szCs w:val="26"/>
        </w:rPr>
        <w:t>, в соответствии Федеральными законами от 06.10.2003 № 131-ФЗ "</w:t>
      </w:r>
      <w:hyperlink r:id="rId8" w:tgtFrame="_blank" w:history="1">
        <w:r w:rsidRPr="00DC390D">
          <w:rPr>
            <w:color w:val="0000EE"/>
            <w:sz w:val="26"/>
            <w:szCs w:val="26"/>
            <w:u w:val="single"/>
          </w:rPr>
          <w:t>Об общих принципах организации местного самоуправления в Российской Федерации</w:t>
        </w:r>
      </w:hyperlink>
      <w:bookmarkStart w:id="2" w:name="_6e20c02-1b12-465a-b64c-24aa92270007"/>
      <w:r w:rsidRPr="006F02B8">
        <w:rPr>
          <w:color w:val="000000"/>
          <w:sz w:val="26"/>
          <w:szCs w:val="26"/>
        </w:rPr>
        <w:t>", межгосударственным стандартом ГОСТ 12.0.230-2007 «Система стандартов безопасности труда. Системы управления ох</w:t>
      </w:r>
      <w:r w:rsidR="00C33728">
        <w:rPr>
          <w:color w:val="000000"/>
          <w:sz w:val="26"/>
          <w:szCs w:val="26"/>
        </w:rPr>
        <w:t xml:space="preserve">раной труда. Общие </w:t>
      </w:r>
      <w:r w:rsidR="00DC390D" w:rsidRPr="00DC390D">
        <w:rPr>
          <w:color w:val="000000"/>
          <w:sz w:val="26"/>
          <w:szCs w:val="26"/>
        </w:rPr>
        <w:t>требования»,</w:t>
      </w:r>
      <w:r w:rsidR="00A34068">
        <w:rPr>
          <w:color w:val="000000"/>
          <w:sz w:val="26"/>
          <w:szCs w:val="26"/>
        </w:rPr>
        <w:t xml:space="preserve"> </w:t>
      </w:r>
      <w:r w:rsidR="00DC390D" w:rsidRPr="00DC390D">
        <w:rPr>
          <w:color w:val="000000"/>
          <w:sz w:val="26"/>
          <w:szCs w:val="26"/>
        </w:rPr>
        <w:t xml:space="preserve">руководствуясь </w:t>
      </w:r>
      <w:r w:rsidR="00DC390D" w:rsidRPr="006F02B8">
        <w:rPr>
          <w:color w:val="000000"/>
          <w:sz w:val="26"/>
          <w:szCs w:val="26"/>
        </w:rPr>
        <w:t> </w:t>
      </w:r>
      <w:hyperlink r:id="rId9" w:tgtFrame="_blank" w:history="1">
        <w:r w:rsidR="00DC390D" w:rsidRPr="00DC390D">
          <w:rPr>
            <w:color w:val="0000EE"/>
            <w:sz w:val="26"/>
            <w:szCs w:val="26"/>
            <w:u w:val="single"/>
          </w:rPr>
          <w:t>Уставом</w:t>
        </w:r>
      </w:hyperlink>
      <w:r w:rsidR="00DC390D" w:rsidRPr="00DC390D">
        <w:rPr>
          <w:color w:val="000000"/>
          <w:sz w:val="26"/>
          <w:szCs w:val="26"/>
        </w:rPr>
        <w:t>  муниципа</w:t>
      </w:r>
      <w:r w:rsidR="00A34068">
        <w:rPr>
          <w:color w:val="000000"/>
          <w:sz w:val="26"/>
          <w:szCs w:val="26"/>
        </w:rPr>
        <w:t xml:space="preserve">льного образования </w:t>
      </w:r>
      <w:proofErr w:type="spellStart"/>
      <w:r w:rsidR="00A34068">
        <w:rPr>
          <w:color w:val="000000"/>
          <w:sz w:val="26"/>
          <w:szCs w:val="26"/>
        </w:rPr>
        <w:t>Анчулский</w:t>
      </w:r>
      <w:proofErr w:type="spellEnd"/>
      <w:r w:rsidR="00A34068">
        <w:rPr>
          <w:color w:val="000000"/>
          <w:sz w:val="26"/>
          <w:szCs w:val="26"/>
        </w:rPr>
        <w:t xml:space="preserve"> сельсовет</w:t>
      </w:r>
      <w:r w:rsidR="00DC390D" w:rsidRPr="00DC390D">
        <w:rPr>
          <w:color w:val="000000"/>
          <w:sz w:val="26"/>
          <w:szCs w:val="26"/>
        </w:rPr>
        <w:t xml:space="preserve"> от 05.01.2006</w:t>
      </w:r>
      <w:r w:rsidR="00A34068">
        <w:rPr>
          <w:color w:val="000000"/>
          <w:sz w:val="26"/>
          <w:szCs w:val="26"/>
        </w:rPr>
        <w:t xml:space="preserve"> </w:t>
      </w:r>
      <w:r w:rsidR="00DC390D" w:rsidRPr="00DC390D">
        <w:rPr>
          <w:color w:val="000000"/>
          <w:sz w:val="26"/>
          <w:szCs w:val="26"/>
        </w:rPr>
        <w:t>г</w:t>
      </w:r>
      <w:r w:rsidR="00A34068">
        <w:rPr>
          <w:color w:val="000000"/>
          <w:sz w:val="26"/>
          <w:szCs w:val="26"/>
        </w:rPr>
        <w:t>.</w:t>
      </w:r>
      <w:r w:rsidR="00DC390D" w:rsidRPr="00DC390D">
        <w:rPr>
          <w:color w:val="000000"/>
          <w:sz w:val="26"/>
          <w:szCs w:val="26"/>
        </w:rPr>
        <w:t xml:space="preserve"> </w:t>
      </w:r>
      <w:r w:rsidR="00A34068">
        <w:rPr>
          <w:color w:val="000000"/>
          <w:sz w:val="26"/>
          <w:szCs w:val="26"/>
        </w:rPr>
        <w:t>№10</w:t>
      </w:r>
      <w:r w:rsidR="00CF5E5F">
        <w:rPr>
          <w:color w:val="000000"/>
          <w:sz w:val="26"/>
          <w:szCs w:val="26"/>
        </w:rPr>
        <w:t xml:space="preserve">  </w:t>
      </w:r>
      <w:r w:rsidR="00A34068">
        <w:rPr>
          <w:color w:val="000000"/>
          <w:sz w:val="26"/>
          <w:szCs w:val="26"/>
        </w:rPr>
        <w:t xml:space="preserve">Администрация </w:t>
      </w:r>
      <w:proofErr w:type="spellStart"/>
      <w:r w:rsidR="00A34068">
        <w:rPr>
          <w:color w:val="000000"/>
          <w:sz w:val="26"/>
          <w:szCs w:val="26"/>
        </w:rPr>
        <w:t>Анчулского</w:t>
      </w:r>
      <w:proofErr w:type="spellEnd"/>
      <w:r w:rsidR="00DC390D" w:rsidRPr="00DC390D">
        <w:rPr>
          <w:color w:val="000000"/>
          <w:sz w:val="26"/>
          <w:szCs w:val="26"/>
        </w:rPr>
        <w:t xml:space="preserve"> сельсовета </w:t>
      </w:r>
      <w:r w:rsidR="00DC390D" w:rsidRPr="006F02B8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="00DC390D" w:rsidRPr="006F02B8">
        <w:rPr>
          <w:color w:val="000000"/>
          <w:sz w:val="26"/>
          <w:szCs w:val="26"/>
        </w:rPr>
        <w:t>п</w:t>
      </w:r>
      <w:proofErr w:type="spellEnd"/>
      <w:proofErr w:type="gramEnd"/>
      <w:r w:rsidR="00A34068">
        <w:rPr>
          <w:color w:val="000000"/>
          <w:sz w:val="26"/>
          <w:szCs w:val="26"/>
        </w:rPr>
        <w:t xml:space="preserve"> </w:t>
      </w:r>
      <w:r w:rsidR="00DC390D" w:rsidRPr="006F02B8">
        <w:rPr>
          <w:color w:val="000000"/>
          <w:sz w:val="26"/>
          <w:szCs w:val="26"/>
        </w:rPr>
        <w:t>о</w:t>
      </w:r>
      <w:r w:rsidR="00A34068">
        <w:rPr>
          <w:color w:val="000000"/>
          <w:sz w:val="26"/>
          <w:szCs w:val="26"/>
        </w:rPr>
        <w:t xml:space="preserve"> </w:t>
      </w:r>
      <w:r w:rsidR="00DC390D" w:rsidRPr="006F02B8">
        <w:rPr>
          <w:color w:val="000000"/>
          <w:sz w:val="26"/>
          <w:szCs w:val="26"/>
        </w:rPr>
        <w:t>с</w:t>
      </w:r>
      <w:r w:rsidR="00A34068">
        <w:rPr>
          <w:color w:val="000000"/>
          <w:sz w:val="26"/>
          <w:szCs w:val="26"/>
        </w:rPr>
        <w:t xml:space="preserve"> </w:t>
      </w:r>
      <w:r w:rsidR="00DC390D" w:rsidRPr="006F02B8">
        <w:rPr>
          <w:color w:val="000000"/>
          <w:sz w:val="26"/>
          <w:szCs w:val="26"/>
        </w:rPr>
        <w:t>т</w:t>
      </w:r>
      <w:r w:rsidR="00A34068">
        <w:rPr>
          <w:color w:val="000000"/>
          <w:sz w:val="26"/>
          <w:szCs w:val="26"/>
        </w:rPr>
        <w:t xml:space="preserve"> </w:t>
      </w:r>
      <w:r w:rsidR="00DC390D" w:rsidRPr="006F02B8">
        <w:rPr>
          <w:color w:val="000000"/>
          <w:sz w:val="26"/>
          <w:szCs w:val="26"/>
        </w:rPr>
        <w:t>а</w:t>
      </w:r>
      <w:r w:rsidR="00A34068">
        <w:rPr>
          <w:color w:val="000000"/>
          <w:sz w:val="26"/>
          <w:szCs w:val="26"/>
        </w:rPr>
        <w:t xml:space="preserve"> </w:t>
      </w:r>
      <w:proofErr w:type="spellStart"/>
      <w:r w:rsidR="00DC390D" w:rsidRPr="006F02B8">
        <w:rPr>
          <w:color w:val="000000"/>
          <w:sz w:val="26"/>
          <w:szCs w:val="26"/>
        </w:rPr>
        <w:t>н</w:t>
      </w:r>
      <w:proofErr w:type="spellEnd"/>
      <w:r w:rsidR="00A34068">
        <w:rPr>
          <w:color w:val="000000"/>
          <w:sz w:val="26"/>
          <w:szCs w:val="26"/>
        </w:rPr>
        <w:t xml:space="preserve"> </w:t>
      </w:r>
      <w:r w:rsidR="00DC390D" w:rsidRPr="006F02B8">
        <w:rPr>
          <w:color w:val="000000"/>
          <w:sz w:val="26"/>
          <w:szCs w:val="26"/>
        </w:rPr>
        <w:t>о</w:t>
      </w:r>
      <w:r w:rsidR="00A34068">
        <w:rPr>
          <w:color w:val="000000"/>
          <w:sz w:val="26"/>
          <w:szCs w:val="26"/>
        </w:rPr>
        <w:t xml:space="preserve"> </w:t>
      </w:r>
      <w:r w:rsidR="00DC390D" w:rsidRPr="006F02B8">
        <w:rPr>
          <w:color w:val="000000"/>
          <w:sz w:val="26"/>
          <w:szCs w:val="26"/>
        </w:rPr>
        <w:t>в</w:t>
      </w:r>
      <w:r w:rsidR="00A34068">
        <w:rPr>
          <w:color w:val="000000"/>
          <w:sz w:val="26"/>
          <w:szCs w:val="26"/>
        </w:rPr>
        <w:t xml:space="preserve"> </w:t>
      </w:r>
      <w:r w:rsidR="00DC390D" w:rsidRPr="006F02B8">
        <w:rPr>
          <w:color w:val="000000"/>
          <w:sz w:val="26"/>
          <w:szCs w:val="26"/>
        </w:rPr>
        <w:t>л</w:t>
      </w:r>
      <w:r w:rsidR="00A34068">
        <w:rPr>
          <w:color w:val="000000"/>
          <w:sz w:val="26"/>
          <w:szCs w:val="26"/>
        </w:rPr>
        <w:t xml:space="preserve"> </w:t>
      </w:r>
      <w:r w:rsidR="00DC390D" w:rsidRPr="006F02B8">
        <w:rPr>
          <w:color w:val="000000"/>
          <w:sz w:val="26"/>
          <w:szCs w:val="26"/>
        </w:rPr>
        <w:t>я</w:t>
      </w:r>
      <w:r w:rsidR="00A34068">
        <w:rPr>
          <w:color w:val="000000"/>
          <w:sz w:val="26"/>
          <w:szCs w:val="26"/>
        </w:rPr>
        <w:t xml:space="preserve"> </w:t>
      </w:r>
      <w:r w:rsidR="00DC390D" w:rsidRPr="006F02B8">
        <w:rPr>
          <w:color w:val="000000"/>
          <w:sz w:val="26"/>
          <w:szCs w:val="26"/>
        </w:rPr>
        <w:t>е</w:t>
      </w:r>
      <w:r w:rsidR="00A34068">
        <w:rPr>
          <w:color w:val="000000"/>
          <w:sz w:val="26"/>
          <w:szCs w:val="26"/>
        </w:rPr>
        <w:t xml:space="preserve"> </w:t>
      </w:r>
      <w:r w:rsidR="00DC390D" w:rsidRPr="006F02B8">
        <w:rPr>
          <w:color w:val="000000"/>
          <w:sz w:val="26"/>
          <w:szCs w:val="26"/>
        </w:rPr>
        <w:t>т:</w:t>
      </w:r>
    </w:p>
    <w:bookmarkEnd w:id="2"/>
    <w:p w:rsidR="006F02B8" w:rsidRPr="006F02B8" w:rsidRDefault="006F02B8" w:rsidP="00CF5E5F">
      <w:p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</w:p>
    <w:p w:rsidR="00C33728" w:rsidRDefault="00A34068" w:rsidP="00A34068">
      <w:p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C33728">
        <w:rPr>
          <w:color w:val="000000"/>
          <w:sz w:val="26"/>
          <w:szCs w:val="26"/>
        </w:rPr>
        <w:t>1.</w:t>
      </w:r>
      <w:r w:rsidR="006F02B8" w:rsidRPr="00C33728">
        <w:rPr>
          <w:color w:val="000000"/>
          <w:sz w:val="26"/>
          <w:szCs w:val="26"/>
        </w:rPr>
        <w:t>Утвердить Положение о системе управления охраной труда в администрации  </w:t>
      </w:r>
      <w:proofErr w:type="spellStart"/>
      <w:r>
        <w:rPr>
          <w:color w:val="000000"/>
          <w:sz w:val="26"/>
          <w:szCs w:val="26"/>
        </w:rPr>
        <w:t>Анчулского</w:t>
      </w:r>
      <w:proofErr w:type="spellEnd"/>
      <w:r w:rsidR="00C33728" w:rsidRPr="00C33728">
        <w:rPr>
          <w:color w:val="000000"/>
          <w:sz w:val="26"/>
          <w:szCs w:val="26"/>
        </w:rPr>
        <w:t xml:space="preserve"> сельсовета </w:t>
      </w:r>
      <w:proofErr w:type="spellStart"/>
      <w:r w:rsidR="00C33728" w:rsidRPr="00C33728">
        <w:rPr>
          <w:color w:val="000000"/>
          <w:sz w:val="26"/>
          <w:szCs w:val="26"/>
        </w:rPr>
        <w:t>Таштыпского</w:t>
      </w:r>
      <w:proofErr w:type="spellEnd"/>
      <w:r w:rsidR="00C33728" w:rsidRPr="00C33728">
        <w:rPr>
          <w:color w:val="000000"/>
          <w:sz w:val="26"/>
          <w:szCs w:val="26"/>
        </w:rPr>
        <w:t xml:space="preserve"> района Республики Хакасия.</w:t>
      </w:r>
    </w:p>
    <w:p w:rsidR="006F02B8" w:rsidRPr="006F02B8" w:rsidRDefault="00A34068" w:rsidP="00A34068">
      <w:p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C33728">
        <w:rPr>
          <w:color w:val="000000"/>
          <w:sz w:val="26"/>
          <w:szCs w:val="26"/>
        </w:rPr>
        <w:t> 2</w:t>
      </w:r>
      <w:r w:rsidR="006F02B8" w:rsidRPr="006F02B8">
        <w:rPr>
          <w:color w:val="000000"/>
          <w:sz w:val="26"/>
          <w:szCs w:val="26"/>
        </w:rPr>
        <w:t>. Настоящее постановление вступае</w:t>
      </w:r>
      <w:r w:rsidR="00C33728">
        <w:rPr>
          <w:color w:val="000000"/>
          <w:sz w:val="26"/>
          <w:szCs w:val="26"/>
        </w:rPr>
        <w:t xml:space="preserve">т в силу после его официального </w:t>
      </w:r>
      <w:r w:rsidR="006F02B8" w:rsidRPr="006F02B8">
        <w:rPr>
          <w:color w:val="000000"/>
          <w:sz w:val="26"/>
          <w:szCs w:val="26"/>
        </w:rPr>
        <w:t xml:space="preserve">опубликования  на официальном сайте администрации </w:t>
      </w:r>
      <w:r w:rsidR="00C007B7">
        <w:rPr>
          <w:color w:val="000000"/>
          <w:sz w:val="26"/>
          <w:szCs w:val="26"/>
        </w:rPr>
        <w:t>Анчулского</w:t>
      </w:r>
      <w:r w:rsidR="00C33728">
        <w:rPr>
          <w:color w:val="000000"/>
          <w:sz w:val="26"/>
          <w:szCs w:val="26"/>
        </w:rPr>
        <w:t xml:space="preserve"> сельсовета</w:t>
      </w:r>
    </w:p>
    <w:p w:rsidR="00C33728" w:rsidRPr="00C33728" w:rsidRDefault="00A34068" w:rsidP="00A34068">
      <w:p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6F02B8" w:rsidRPr="006F02B8">
        <w:rPr>
          <w:color w:val="000000"/>
          <w:sz w:val="26"/>
          <w:szCs w:val="26"/>
        </w:rPr>
        <w:t> </w:t>
      </w:r>
      <w:r w:rsidR="00C33728">
        <w:rPr>
          <w:color w:val="000000"/>
          <w:sz w:val="26"/>
          <w:szCs w:val="26"/>
        </w:rPr>
        <w:t>3</w:t>
      </w:r>
      <w:r w:rsidR="00C33728" w:rsidRPr="00C33728">
        <w:rPr>
          <w:color w:val="000000"/>
          <w:sz w:val="26"/>
          <w:szCs w:val="26"/>
        </w:rPr>
        <w:t>.  </w:t>
      </w:r>
      <w:proofErr w:type="gramStart"/>
      <w:r w:rsidR="00C33728" w:rsidRPr="00C33728">
        <w:rPr>
          <w:color w:val="000000"/>
          <w:sz w:val="26"/>
          <w:szCs w:val="26"/>
        </w:rPr>
        <w:t>Контроль за</w:t>
      </w:r>
      <w:proofErr w:type="gramEnd"/>
      <w:r w:rsidR="00C33728" w:rsidRPr="00C33728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6F02B8" w:rsidRPr="006F02B8" w:rsidRDefault="006F02B8" w:rsidP="00A34068">
      <w:pPr>
        <w:spacing w:line="280" w:lineRule="atLeast"/>
        <w:jc w:val="both"/>
        <w:rPr>
          <w:color w:val="000000"/>
          <w:sz w:val="26"/>
          <w:szCs w:val="26"/>
        </w:rPr>
      </w:pPr>
    </w:p>
    <w:p w:rsidR="006F02B8" w:rsidRDefault="006F02B8" w:rsidP="00A34068">
      <w:pPr>
        <w:spacing w:line="280" w:lineRule="atLeast"/>
        <w:jc w:val="both"/>
        <w:rPr>
          <w:color w:val="000000"/>
          <w:sz w:val="26"/>
          <w:szCs w:val="26"/>
        </w:rPr>
      </w:pPr>
    </w:p>
    <w:p w:rsidR="00C33728" w:rsidRDefault="00C33728" w:rsidP="006F02B8">
      <w:pPr>
        <w:spacing w:line="280" w:lineRule="atLeast"/>
        <w:jc w:val="both"/>
        <w:rPr>
          <w:color w:val="000000"/>
          <w:sz w:val="26"/>
          <w:szCs w:val="26"/>
        </w:rPr>
      </w:pPr>
    </w:p>
    <w:p w:rsidR="00C33728" w:rsidRDefault="00A34068" w:rsidP="006F02B8">
      <w:pPr>
        <w:spacing w:line="28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proofErr w:type="spellStart"/>
      <w:r>
        <w:rPr>
          <w:color w:val="000000"/>
          <w:sz w:val="26"/>
          <w:szCs w:val="26"/>
        </w:rPr>
        <w:t>Анчулского</w:t>
      </w:r>
      <w:proofErr w:type="spellEnd"/>
      <w:r w:rsidR="00C33728">
        <w:rPr>
          <w:color w:val="000000"/>
          <w:sz w:val="26"/>
          <w:szCs w:val="26"/>
        </w:rPr>
        <w:t xml:space="preserve"> сельсовета                                   </w:t>
      </w:r>
      <w:r>
        <w:rPr>
          <w:color w:val="000000"/>
          <w:sz w:val="26"/>
          <w:szCs w:val="26"/>
        </w:rPr>
        <w:t xml:space="preserve">                              </w:t>
      </w:r>
      <w:proofErr w:type="spellStart"/>
      <w:r>
        <w:rPr>
          <w:color w:val="000000"/>
          <w:sz w:val="26"/>
          <w:szCs w:val="26"/>
        </w:rPr>
        <w:t>О.И.Тибильдеев</w:t>
      </w:r>
      <w:proofErr w:type="spellEnd"/>
    </w:p>
    <w:p w:rsidR="00C33728" w:rsidRDefault="00C33728" w:rsidP="006F02B8">
      <w:pPr>
        <w:spacing w:line="280" w:lineRule="atLeast"/>
        <w:jc w:val="both"/>
        <w:rPr>
          <w:color w:val="000000"/>
          <w:sz w:val="26"/>
          <w:szCs w:val="26"/>
        </w:rPr>
      </w:pPr>
    </w:p>
    <w:p w:rsidR="00C33728" w:rsidRDefault="00C33728" w:rsidP="006F02B8">
      <w:pPr>
        <w:spacing w:line="280" w:lineRule="atLeast"/>
        <w:jc w:val="both"/>
        <w:rPr>
          <w:color w:val="000000"/>
          <w:sz w:val="26"/>
          <w:szCs w:val="26"/>
        </w:rPr>
      </w:pPr>
    </w:p>
    <w:p w:rsidR="00C33728" w:rsidRDefault="00C33728" w:rsidP="006F02B8">
      <w:pPr>
        <w:spacing w:line="280" w:lineRule="atLeast"/>
        <w:jc w:val="both"/>
        <w:rPr>
          <w:color w:val="000000"/>
          <w:sz w:val="26"/>
          <w:szCs w:val="26"/>
        </w:rPr>
      </w:pPr>
    </w:p>
    <w:p w:rsidR="00C33728" w:rsidRPr="006F02B8" w:rsidRDefault="00C33728" w:rsidP="006F02B8">
      <w:pPr>
        <w:spacing w:line="280" w:lineRule="atLeast"/>
        <w:jc w:val="both"/>
        <w:rPr>
          <w:color w:val="000000"/>
          <w:sz w:val="26"/>
          <w:szCs w:val="26"/>
        </w:rPr>
      </w:pPr>
    </w:p>
    <w:p w:rsidR="006F02B8" w:rsidRPr="006F02B8" w:rsidRDefault="006F02B8" w:rsidP="00C33728">
      <w:pPr>
        <w:shd w:val="clear" w:color="auto" w:fill="FFFFFF"/>
        <w:spacing w:line="280" w:lineRule="atLeast"/>
        <w:ind w:firstLine="709"/>
        <w:jc w:val="right"/>
        <w:outlineLvl w:val="2"/>
        <w:rPr>
          <w:b/>
          <w:bCs/>
          <w:color w:val="000000"/>
          <w:sz w:val="26"/>
          <w:szCs w:val="26"/>
        </w:rPr>
      </w:pPr>
    </w:p>
    <w:p w:rsidR="006F02B8" w:rsidRPr="006F02B8" w:rsidRDefault="006F02B8" w:rsidP="006F02B8">
      <w:pPr>
        <w:spacing w:line="240" w:lineRule="atLeast"/>
        <w:ind w:right="1131"/>
        <w:jc w:val="right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 </w:t>
      </w:r>
    </w:p>
    <w:p w:rsidR="00827273" w:rsidRDefault="00827273" w:rsidP="00827273">
      <w:pPr>
        <w:shd w:val="clear" w:color="auto" w:fill="FFFFFF"/>
        <w:spacing w:line="240" w:lineRule="atLeast"/>
        <w:ind w:firstLine="709"/>
        <w:jc w:val="right"/>
        <w:outlineLvl w:val="2"/>
        <w:rPr>
          <w:color w:val="000000"/>
          <w:sz w:val="26"/>
          <w:szCs w:val="26"/>
        </w:rPr>
      </w:pPr>
    </w:p>
    <w:p w:rsidR="00827273" w:rsidRDefault="00827273" w:rsidP="00827273">
      <w:pPr>
        <w:shd w:val="clear" w:color="auto" w:fill="FFFFFF"/>
        <w:spacing w:line="240" w:lineRule="atLeast"/>
        <w:ind w:firstLine="709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№1</w:t>
      </w:r>
    </w:p>
    <w:p w:rsidR="00827273" w:rsidRDefault="00827273" w:rsidP="00827273">
      <w:pPr>
        <w:shd w:val="clear" w:color="auto" w:fill="FFFFFF"/>
        <w:spacing w:line="240" w:lineRule="atLeast"/>
        <w:ind w:firstLine="709"/>
        <w:jc w:val="right"/>
        <w:outlineLvl w:val="2"/>
        <w:rPr>
          <w:color w:val="000000"/>
          <w:sz w:val="26"/>
          <w:szCs w:val="26"/>
        </w:rPr>
      </w:pPr>
    </w:p>
    <w:p w:rsidR="006F02B8" w:rsidRPr="006F02B8" w:rsidRDefault="00F059BA" w:rsidP="00827273">
      <w:pPr>
        <w:shd w:val="clear" w:color="auto" w:fill="FFFFFF"/>
        <w:spacing w:line="240" w:lineRule="atLeast"/>
        <w:ind w:firstLine="709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6F02B8" w:rsidRPr="006F02B8">
        <w:rPr>
          <w:color w:val="000000"/>
          <w:sz w:val="26"/>
          <w:szCs w:val="26"/>
        </w:rPr>
        <w:t> УТВЕРЖДЕНО</w:t>
      </w:r>
    </w:p>
    <w:p w:rsidR="00C33728" w:rsidRDefault="006F02B8" w:rsidP="00827273">
      <w:pPr>
        <w:shd w:val="clear" w:color="auto" w:fill="FFFFFF"/>
        <w:spacing w:line="240" w:lineRule="atLeast"/>
        <w:ind w:firstLine="709"/>
        <w:jc w:val="right"/>
        <w:outlineLvl w:val="2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постановлением администрации  </w:t>
      </w:r>
    </w:p>
    <w:p w:rsidR="006F02B8" w:rsidRPr="006F02B8" w:rsidRDefault="00A34068" w:rsidP="00827273">
      <w:pPr>
        <w:shd w:val="clear" w:color="auto" w:fill="FFFFFF"/>
        <w:spacing w:line="240" w:lineRule="atLeast"/>
        <w:ind w:firstLine="709"/>
        <w:jc w:val="right"/>
        <w:outlineLvl w:val="2"/>
        <w:rPr>
          <w:b/>
          <w:bCs/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Анчулского</w:t>
      </w:r>
      <w:proofErr w:type="spellEnd"/>
      <w:r>
        <w:rPr>
          <w:color w:val="000000"/>
          <w:sz w:val="26"/>
          <w:szCs w:val="26"/>
        </w:rPr>
        <w:t xml:space="preserve"> </w:t>
      </w:r>
      <w:r w:rsidR="00C33728">
        <w:rPr>
          <w:color w:val="000000"/>
          <w:sz w:val="26"/>
          <w:szCs w:val="26"/>
        </w:rPr>
        <w:t xml:space="preserve"> сельсовета</w:t>
      </w:r>
    </w:p>
    <w:p w:rsidR="006F02B8" w:rsidRPr="006F02B8" w:rsidRDefault="00A34068" w:rsidP="00827273">
      <w:pPr>
        <w:shd w:val="clear" w:color="auto" w:fill="FFFFFF"/>
        <w:spacing w:line="240" w:lineRule="atLeast"/>
        <w:ind w:firstLine="709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62165F">
        <w:rPr>
          <w:color w:val="000000"/>
          <w:sz w:val="26"/>
          <w:szCs w:val="26"/>
        </w:rPr>
        <w:t xml:space="preserve"> 01.07.</w:t>
      </w:r>
      <w:r w:rsidR="006F02B8" w:rsidRPr="006F02B8">
        <w:rPr>
          <w:color w:val="000000"/>
          <w:sz w:val="26"/>
          <w:szCs w:val="26"/>
        </w:rPr>
        <w:t xml:space="preserve">2021 </w:t>
      </w:r>
      <w:r>
        <w:rPr>
          <w:color w:val="000000"/>
          <w:sz w:val="26"/>
          <w:szCs w:val="26"/>
        </w:rPr>
        <w:t xml:space="preserve">г. </w:t>
      </w:r>
      <w:r w:rsidR="006F02B8" w:rsidRPr="006F02B8">
        <w:rPr>
          <w:color w:val="000000"/>
          <w:sz w:val="26"/>
          <w:szCs w:val="26"/>
        </w:rPr>
        <w:t xml:space="preserve"> №</w:t>
      </w:r>
      <w:r w:rsidR="0062165F">
        <w:rPr>
          <w:color w:val="000000"/>
          <w:sz w:val="26"/>
          <w:szCs w:val="26"/>
        </w:rPr>
        <w:t xml:space="preserve"> </w:t>
      </w:r>
      <w:r w:rsidR="0062165F" w:rsidRPr="0062165F">
        <w:rPr>
          <w:color w:val="000000"/>
          <w:sz w:val="26"/>
          <w:szCs w:val="26"/>
          <w:u w:val="single"/>
        </w:rPr>
        <w:t>30</w:t>
      </w:r>
    </w:p>
    <w:p w:rsidR="006F02B8" w:rsidRPr="006F02B8" w:rsidRDefault="006F02B8" w:rsidP="00827273">
      <w:pPr>
        <w:spacing w:line="240" w:lineRule="atLeast"/>
        <w:jc w:val="right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 </w:t>
      </w:r>
    </w:p>
    <w:p w:rsidR="006F02B8" w:rsidRPr="006F02B8" w:rsidRDefault="006F02B8" w:rsidP="006F02B8">
      <w:pPr>
        <w:spacing w:line="240" w:lineRule="atLeast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 </w:t>
      </w:r>
    </w:p>
    <w:p w:rsidR="006F02B8" w:rsidRPr="006F02B8" w:rsidRDefault="006F02B8" w:rsidP="006F02B8">
      <w:pPr>
        <w:shd w:val="clear" w:color="auto" w:fill="FFFFFF"/>
        <w:spacing w:line="320" w:lineRule="atLeast"/>
        <w:ind w:firstLine="709"/>
        <w:jc w:val="center"/>
        <w:outlineLvl w:val="3"/>
        <w:rPr>
          <w:b/>
          <w:bCs/>
          <w:color w:val="000000"/>
          <w:sz w:val="26"/>
          <w:szCs w:val="26"/>
        </w:rPr>
      </w:pPr>
      <w:r w:rsidRPr="006F02B8">
        <w:rPr>
          <w:b/>
          <w:bCs/>
          <w:color w:val="000000"/>
          <w:sz w:val="26"/>
          <w:szCs w:val="26"/>
        </w:rPr>
        <w:t>ПОЛОЖЕНИЕ</w:t>
      </w:r>
    </w:p>
    <w:p w:rsidR="006F02B8" w:rsidRPr="006F02B8" w:rsidRDefault="006F02B8" w:rsidP="006F02B8">
      <w:pPr>
        <w:shd w:val="clear" w:color="auto" w:fill="FFFFFF"/>
        <w:spacing w:line="320" w:lineRule="atLeast"/>
        <w:ind w:firstLine="709"/>
        <w:jc w:val="center"/>
        <w:outlineLvl w:val="3"/>
        <w:rPr>
          <w:b/>
          <w:bCs/>
          <w:color w:val="000000"/>
          <w:sz w:val="26"/>
          <w:szCs w:val="26"/>
        </w:rPr>
      </w:pPr>
      <w:r w:rsidRPr="006F02B8">
        <w:rPr>
          <w:b/>
          <w:bCs/>
          <w:color w:val="000000"/>
          <w:sz w:val="26"/>
          <w:szCs w:val="26"/>
        </w:rPr>
        <w:t>  О СИСТЕМЕ УПРАВЛЕНИЯ ОХРАНОЙ ТРУДА (СУОТ)</w:t>
      </w:r>
    </w:p>
    <w:p w:rsidR="006F02B8" w:rsidRPr="006F02B8" w:rsidRDefault="006F02B8" w:rsidP="00B52CFD">
      <w:pPr>
        <w:shd w:val="clear" w:color="auto" w:fill="FFFFFF"/>
        <w:spacing w:line="320" w:lineRule="atLeast"/>
        <w:ind w:firstLine="709"/>
        <w:jc w:val="center"/>
        <w:outlineLvl w:val="3"/>
        <w:rPr>
          <w:b/>
          <w:bCs/>
          <w:color w:val="000000"/>
          <w:sz w:val="26"/>
          <w:szCs w:val="26"/>
        </w:rPr>
      </w:pPr>
      <w:r w:rsidRPr="006F02B8">
        <w:rPr>
          <w:b/>
          <w:bCs/>
          <w:color w:val="000000"/>
          <w:sz w:val="26"/>
          <w:szCs w:val="26"/>
        </w:rPr>
        <w:t xml:space="preserve">В АДМИНИСТРАЦИИ </w:t>
      </w:r>
      <w:r w:rsidR="00A34068">
        <w:rPr>
          <w:b/>
          <w:bCs/>
          <w:color w:val="000000"/>
          <w:sz w:val="26"/>
          <w:szCs w:val="26"/>
        </w:rPr>
        <w:t>АНЧУЛСКОГО</w:t>
      </w:r>
      <w:r w:rsidR="00B52CFD">
        <w:rPr>
          <w:b/>
          <w:bCs/>
          <w:color w:val="000000"/>
          <w:sz w:val="26"/>
          <w:szCs w:val="26"/>
        </w:rPr>
        <w:t xml:space="preserve"> СЕЛЬСОВЕТА ТАШТЫПСКОГО РАЙОНА РЕСПУБЛИКИ ХАКАСИЯ </w:t>
      </w:r>
    </w:p>
    <w:p w:rsidR="006F02B8" w:rsidRPr="006F02B8" w:rsidRDefault="006F02B8" w:rsidP="006F02B8">
      <w:pPr>
        <w:spacing w:line="240" w:lineRule="atLeast"/>
        <w:jc w:val="center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 </w:t>
      </w:r>
    </w:p>
    <w:p w:rsidR="006F02B8" w:rsidRPr="006F02B8" w:rsidRDefault="006F02B8" w:rsidP="006F02B8">
      <w:pPr>
        <w:shd w:val="clear" w:color="auto" w:fill="FFFFFF"/>
        <w:spacing w:line="240" w:lineRule="atLeast"/>
        <w:ind w:firstLine="709"/>
        <w:jc w:val="center"/>
        <w:outlineLvl w:val="4"/>
        <w:rPr>
          <w:b/>
          <w:bCs/>
          <w:color w:val="000000"/>
          <w:sz w:val="26"/>
          <w:szCs w:val="26"/>
        </w:rPr>
      </w:pPr>
      <w:r w:rsidRPr="006F02B8">
        <w:rPr>
          <w:b/>
          <w:bCs/>
          <w:color w:val="000000"/>
          <w:sz w:val="26"/>
          <w:szCs w:val="26"/>
        </w:rPr>
        <w:t>1.ОБЩИЕ ПОЛОЖЕНИЯ</w:t>
      </w:r>
    </w:p>
    <w:p w:rsidR="006F02B8" w:rsidRPr="006F02B8" w:rsidRDefault="006F02B8" w:rsidP="006F02B8">
      <w:pPr>
        <w:spacing w:line="240" w:lineRule="atLeast"/>
        <w:jc w:val="center"/>
        <w:rPr>
          <w:color w:val="000000"/>
          <w:sz w:val="26"/>
          <w:szCs w:val="26"/>
        </w:rPr>
      </w:pPr>
      <w:r w:rsidRPr="006F02B8">
        <w:rPr>
          <w:b/>
          <w:bCs/>
          <w:color w:val="000000"/>
          <w:sz w:val="26"/>
          <w:szCs w:val="26"/>
        </w:rPr>
        <w:t> </w:t>
      </w:r>
    </w:p>
    <w:p w:rsidR="006F02B8" w:rsidRPr="006F02B8" w:rsidRDefault="00A34068" w:rsidP="00A34068">
      <w:p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6F02B8" w:rsidRPr="006F02B8">
        <w:rPr>
          <w:color w:val="000000"/>
          <w:sz w:val="26"/>
          <w:szCs w:val="26"/>
        </w:rPr>
        <w:t>1.1.Настоящее Положение о системе управления охраной труда (СУОТ) разработано в соответствии с </w:t>
      </w:r>
      <w:hyperlink r:id="rId10" w:tgtFrame="_blank" w:history="1">
        <w:r w:rsidR="006F02B8" w:rsidRPr="00DC390D">
          <w:rPr>
            <w:color w:val="0000EE"/>
            <w:sz w:val="26"/>
            <w:szCs w:val="26"/>
            <w:u w:val="single"/>
          </w:rPr>
          <w:t>Трудовым кодексом РФ</w:t>
        </w:r>
      </w:hyperlink>
      <w:r w:rsidR="006F02B8" w:rsidRPr="006F02B8">
        <w:rPr>
          <w:color w:val="000000"/>
          <w:sz w:val="26"/>
          <w:szCs w:val="26"/>
        </w:rPr>
        <w:t>, приказом Минтруда России от 19.08.2016 № 438н «</w:t>
      </w:r>
      <w:hyperlink r:id="rId11" w:tgtFrame="_blank" w:history="1">
        <w:r w:rsidR="006F02B8" w:rsidRPr="00DC390D">
          <w:rPr>
            <w:color w:val="0000EE"/>
            <w:sz w:val="26"/>
            <w:szCs w:val="26"/>
            <w:u w:val="single"/>
          </w:rPr>
          <w:t>Об утверждении Типового положения о системе управления охраной труда</w:t>
        </w:r>
      </w:hyperlink>
      <w:bookmarkStart w:id="3" w:name="_7240288-1156-429e-b26f-f293da473d35"/>
      <w:r w:rsidR="006F02B8" w:rsidRPr="006F02B8">
        <w:rPr>
          <w:color w:val="000000"/>
          <w:sz w:val="26"/>
          <w:szCs w:val="26"/>
        </w:rPr>
        <w:t>» и другими нормативно-правовыми актами по охране труда, а также ГОСТ 12.0.230-2007 «Система стандартов безопасности труда. Системы управления охраной труда. Общие требования».</w:t>
      </w:r>
      <w:bookmarkEnd w:id="3"/>
    </w:p>
    <w:p w:rsidR="006F02B8" w:rsidRPr="006F02B8" w:rsidRDefault="00A34068" w:rsidP="00B52CFD">
      <w:p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6F02B8" w:rsidRPr="006F02B8">
        <w:rPr>
          <w:color w:val="000000"/>
          <w:sz w:val="26"/>
          <w:szCs w:val="26"/>
        </w:rPr>
        <w:t>1.2.Настоящее Положение о СУОТ устанавливает порядок организации работы по обеспечению охраны труда в администрации </w:t>
      </w:r>
      <w:proofErr w:type="spellStart"/>
      <w:r>
        <w:rPr>
          <w:color w:val="000000"/>
          <w:sz w:val="26"/>
          <w:szCs w:val="26"/>
        </w:rPr>
        <w:t>Анчулского</w:t>
      </w:r>
      <w:proofErr w:type="spellEnd"/>
      <w:r w:rsidR="00B52CFD" w:rsidRPr="00DC390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сельсовета</w:t>
      </w:r>
      <w:r w:rsidR="00B52CFD" w:rsidRPr="006F02B8">
        <w:rPr>
          <w:color w:val="000000"/>
          <w:sz w:val="26"/>
          <w:szCs w:val="26"/>
        </w:rPr>
        <w:t xml:space="preserve"> </w:t>
      </w:r>
      <w:proofErr w:type="spellStart"/>
      <w:r w:rsidR="00B52CFD" w:rsidRPr="00DC390D">
        <w:rPr>
          <w:color w:val="000000"/>
          <w:sz w:val="26"/>
          <w:szCs w:val="26"/>
        </w:rPr>
        <w:t>Таштыпского</w:t>
      </w:r>
      <w:proofErr w:type="spellEnd"/>
      <w:r w:rsidR="00B52CFD" w:rsidRPr="00DC390D">
        <w:rPr>
          <w:color w:val="000000"/>
          <w:sz w:val="26"/>
          <w:szCs w:val="26"/>
        </w:rPr>
        <w:t xml:space="preserve"> района Республики Хакаси</w:t>
      </w:r>
      <w:proofErr w:type="gramStart"/>
      <w:r w:rsidR="00B52CFD" w:rsidRPr="00DC390D">
        <w:rPr>
          <w:color w:val="000000"/>
          <w:sz w:val="26"/>
          <w:szCs w:val="26"/>
        </w:rPr>
        <w:t>я</w:t>
      </w:r>
      <w:r w:rsidR="006F02B8" w:rsidRPr="006F02B8">
        <w:rPr>
          <w:color w:val="000000"/>
          <w:sz w:val="26"/>
          <w:szCs w:val="26"/>
        </w:rPr>
        <w:t>(</w:t>
      </w:r>
      <w:proofErr w:type="gramEnd"/>
      <w:r w:rsidR="006F02B8" w:rsidRPr="006F02B8">
        <w:rPr>
          <w:color w:val="000000"/>
          <w:sz w:val="26"/>
          <w:szCs w:val="26"/>
        </w:rPr>
        <w:t>далее – Администрация), ответственных лиц и других работников Администрации.</w:t>
      </w:r>
    </w:p>
    <w:p w:rsidR="006F02B8" w:rsidRPr="006F02B8" w:rsidRDefault="00A34068" w:rsidP="00A34068">
      <w:p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proofErr w:type="gramStart"/>
      <w:r w:rsidR="006F02B8" w:rsidRPr="006F02B8">
        <w:rPr>
          <w:color w:val="000000"/>
          <w:sz w:val="26"/>
          <w:szCs w:val="26"/>
        </w:rPr>
        <w:t>1.3.Настоящее Положение о системе управления охраной труда (СУОТ) определяет задачи, права, обязанности и ответственность руководителей, специалистов предприятия 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системы управления охраной труда в соответствии с установленными требованиями.</w:t>
      </w:r>
      <w:proofErr w:type="gramEnd"/>
    </w:p>
    <w:p w:rsidR="006F02B8" w:rsidRPr="006F02B8" w:rsidRDefault="00A34068" w:rsidP="00A34068">
      <w:pPr>
        <w:shd w:val="clear" w:color="auto" w:fill="FFFFFF"/>
        <w:spacing w:line="36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6F02B8" w:rsidRPr="006F02B8">
        <w:rPr>
          <w:color w:val="000000"/>
          <w:sz w:val="26"/>
          <w:szCs w:val="26"/>
        </w:rPr>
        <w:t>1.4.При создании системы управления охраной труда необходимо: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учреждения;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выявлять вредные и опасные производственные факторы и соответствующие им риски, связанные с прошлыми, настоящими или планируемыми видами деятельности учреждения;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определять политику организации в области охраны труда;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определять цели и задачи в области охраны труда, устанавливать приоритеты;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lastRenderedPageBreak/>
        <w:t>- разрабатывать организационную схему и программу для достижений её целей выполнения поставленных задач.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1.5. Безопасность производственных процессов, безопасные и здоровые условия 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-распределением функций, задач и ответственности руководителя и специалистов администрации;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характером регламентных работ;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финансированием мероприятий по охране труда и организацией бухгалтерского учета расходования выделенных средств;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организацией обучения и систематическим повышением квалификации работников;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 xml:space="preserve">- созданием нормальных санитарно-бытовых и санитарно-гигиенических условий труда для работников учреждения, эффективной системы медицинского обслуживания, обеспечением работников спецодеждой, </w:t>
      </w:r>
      <w:proofErr w:type="spellStart"/>
      <w:r w:rsidRPr="006F02B8">
        <w:rPr>
          <w:color w:val="000000"/>
          <w:sz w:val="26"/>
          <w:szCs w:val="26"/>
        </w:rPr>
        <w:t>спецобувью</w:t>
      </w:r>
      <w:proofErr w:type="spellEnd"/>
      <w:r w:rsidRPr="006F02B8">
        <w:rPr>
          <w:color w:val="000000"/>
          <w:sz w:val="26"/>
          <w:szCs w:val="26"/>
        </w:rPr>
        <w:t>, а также средствами индивидуальной и коллективной защиты;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организацией работ по обеспечению безопасных и здоровых условий труда;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-организацией эффективной системы контроля, действующей совместно с системой материального стимулирования;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принятием гибкой системы определения и четким распределением обязанностей и ответственности должностных лиц и исполнителей, действующих в интересах учреждения.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1.6. Система управления охраной труда должна предусматривать: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планирование показателей условий и охраны труда;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контроль плановых показателей;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предупредительно-профилактические работы;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возможность осуществления корректирующих и предупредительных действий.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1.7.Организация работ по обеспечению безопасных и здоровых условий труда должна содержать в своем составе и предусматривать планомерное и систематическое проведение: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работ по обеспечению надежности и безопасности оборудования, зданий и сооружений;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lastRenderedPageBreak/>
        <w:t>1.8.Перечень видов работ и направлений производственной деятельности должен охватить следующий обязательный минимум: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организация учебного процесса в Администрации;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обеспечение режима соблюдения норм и правил охраны труда в Администрации;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применение здоровье сберегающих технологий в Администрации, а также лечебно-профилактические мероприятия;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эксплуатация зданий и сооружений;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 xml:space="preserve">- производство </w:t>
      </w:r>
      <w:proofErr w:type="spellStart"/>
      <w:r w:rsidRPr="006F02B8">
        <w:rPr>
          <w:color w:val="000000"/>
          <w:sz w:val="26"/>
          <w:szCs w:val="26"/>
        </w:rPr>
        <w:t>общеремонтных</w:t>
      </w:r>
      <w:proofErr w:type="spellEnd"/>
      <w:r w:rsidRPr="006F02B8">
        <w:rPr>
          <w:color w:val="000000"/>
          <w:sz w:val="26"/>
          <w:szCs w:val="26"/>
        </w:rPr>
        <w:t xml:space="preserve"> работ;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производство работ с привлечением сторонних организаций.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1.9. В зависимости от обстоятельств и специфических особенностей производственных процессов количество видов работ постановлением Администрации может быть увеличено.</w:t>
      </w:r>
    </w:p>
    <w:p w:rsidR="006F02B8" w:rsidRPr="006F02B8" w:rsidRDefault="006F02B8" w:rsidP="006F02B8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 </w:t>
      </w:r>
    </w:p>
    <w:p w:rsidR="006F02B8" w:rsidRPr="006F02B8" w:rsidRDefault="006F02B8" w:rsidP="006F02B8">
      <w:pPr>
        <w:shd w:val="clear" w:color="auto" w:fill="FFFFFF"/>
        <w:spacing w:line="240" w:lineRule="atLeast"/>
        <w:ind w:firstLine="709"/>
        <w:jc w:val="center"/>
        <w:outlineLvl w:val="4"/>
        <w:rPr>
          <w:b/>
          <w:bCs/>
          <w:color w:val="000000"/>
          <w:sz w:val="26"/>
          <w:szCs w:val="26"/>
        </w:rPr>
      </w:pPr>
      <w:r w:rsidRPr="006F02B8">
        <w:rPr>
          <w:b/>
          <w:bCs/>
          <w:color w:val="000000"/>
          <w:sz w:val="26"/>
          <w:szCs w:val="26"/>
        </w:rPr>
        <w:t>2. ЦЕЛИ И ЗАДАЧИ ОРГАНИЗАЦИИ РАБОТ ПО ОХРАНЕ ТРУДА И СИСТЕМЫ УПРАВЛЕНИЯ ОХРАНОЙ ТРУДА</w:t>
      </w:r>
    </w:p>
    <w:p w:rsidR="006F02B8" w:rsidRPr="006F02B8" w:rsidRDefault="006F02B8" w:rsidP="006F02B8">
      <w:pPr>
        <w:spacing w:line="240" w:lineRule="atLeast"/>
        <w:jc w:val="center"/>
        <w:rPr>
          <w:color w:val="000000"/>
          <w:sz w:val="26"/>
          <w:szCs w:val="26"/>
        </w:rPr>
      </w:pPr>
      <w:r w:rsidRPr="006F02B8">
        <w:rPr>
          <w:b/>
          <w:bCs/>
          <w:color w:val="000000"/>
          <w:sz w:val="26"/>
          <w:szCs w:val="26"/>
        </w:rPr>
        <w:t> 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b/>
          <w:bCs/>
          <w:color w:val="000000"/>
          <w:sz w:val="26"/>
          <w:szCs w:val="26"/>
        </w:rPr>
        <w:t>    </w:t>
      </w:r>
      <w:r w:rsidRPr="006F02B8">
        <w:rPr>
          <w:color w:val="000000"/>
          <w:sz w:val="26"/>
          <w:szCs w:val="26"/>
        </w:rPr>
        <w:t>  2.1. Основными задачами должностных лиц Администрации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обеспечение приоритета сохранения жизни и здоровья, безопасных и здоровых условий труда работников;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финансирование мероприятий по охране труда;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расследование несчастных случаев на производстве, реализация мероприятий по их недопущению;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информирование работников по вопросам охраны труда;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обеспечение работников средствами индивидуальной и коллективной защиты, санитарно-бытовыми и лечебно-профилактическими услугами.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2.2. Основные задачи в области охраны труда и системы управления охраной труда решаются конкретно назначенным должностным лицом и исполнителями с учетом специфики деятельности Администрации, организации эксплуатации и технического обслуживания до стадии демонтажа или ликвидации отдельных видов оборудования и участков путем: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реализации системы персональной ответственности должностных лиц в области охраны труда;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определение и конкретизация обязанностей и ответственности должностных лиц в области охраны труда;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lastRenderedPageBreak/>
        <w:t>- организации и производства работ в соответствии с требованиями действующих законодательных актов и нормативных документов в области охраны труда;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организации и обеспечения зависимости оплаты труда работников от результатов работы в области охраны труда.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2.3. Политика в области охраны труда.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2.3.1. Работодатель, консультируясь с работниками, должен изложить в письменном виде политику по охране труда, которая должна: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отвечать специфике организации и соответствовать ее размеру и характеру деятельности;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быть краткой, четко изложенной, иметь дату и вводиться в действие подписью работодателя;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распространяться и быть легкодоступной для всех лиц на их месте работы;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анализироваться для постоянной пригодности;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-быть доступной в соответствующем порядке относящимся к делу внешним заинтересованным сторонам.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2.3.2. Политика в области охраны труда должна включать следующие ключевые принципы и цели, выполнение которых Администрация принимает на себя: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обеспечение безопасности и охрану здоровья всех работников Администрации путем предупреждения связанных с работой травм, ухудшений здоровья, болезней и инцидентов;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Администрация обязалась выполнять;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обязательства по проведению консультаций с работниками и привлечению их к активному участию во всех элементах системы управления охраной труда;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непрерывное совершенствование функционирования системы управления охраной труда.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2.3.3. Система управления охраной труда должна быть совместима или объединена с другими системами управления организации.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2.4. Планирование.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 xml:space="preserve">2.4.1. Для постоянной идентификации опасностей, оценки рисков и управления рисками установлена программа специальной оценки рабочих мест по условиям труда, в </w:t>
      </w:r>
      <w:proofErr w:type="gramStart"/>
      <w:r w:rsidRPr="006F02B8">
        <w:rPr>
          <w:color w:val="000000"/>
          <w:sz w:val="26"/>
          <w:szCs w:val="26"/>
        </w:rPr>
        <w:t>которую</w:t>
      </w:r>
      <w:proofErr w:type="gramEnd"/>
      <w:r w:rsidRPr="006F02B8">
        <w:rPr>
          <w:color w:val="000000"/>
          <w:sz w:val="26"/>
          <w:szCs w:val="26"/>
        </w:rPr>
        <w:t xml:space="preserve"> входят: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определение сроков выполнения работ, связанных со специальной оценкой рабочих мест;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 xml:space="preserve">- анализ идентификации опасностей - проводится повседневно на рабочих местах или внепланово, в зависимости от характера опасностей, значимости риска, </w:t>
      </w:r>
      <w:r w:rsidRPr="006F02B8">
        <w:rPr>
          <w:color w:val="000000"/>
          <w:sz w:val="26"/>
          <w:szCs w:val="26"/>
        </w:rPr>
        <w:lastRenderedPageBreak/>
        <w:t>отклонений от нормального режима работы, изменений в технологических процессах.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2.4.2. Анализ документации по данному процессу проводится руководителем.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2.4.3. Процесс проведения специальной оценки условий труда описан в Федеральном законе от 28.12.2013 № 426-ФЗ «О специальной оценке условий труда».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2.4.4.Перечень работ повышенной опасности утверждается руководителем.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2.4.5.Процедура управления нормативной правовой документацией включает в себя: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фиксирование и идентификацию данных и документации по правовым и иным требованиям;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оценку и анализ документации по данному процессу;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актуализацию данных и документации, связанных с правовыми требованиями.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2.4.6.Мероприятия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ясное определение, расстановку приоритетности и, где это целесообразно, количественную оценку целей организаций по охране труда;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работника Администрации;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отбор критериев сравнения для подтверждения достижения цели;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предоставление необходимой технической поддержки, ресурсов.</w:t>
      </w:r>
    </w:p>
    <w:p w:rsidR="006F02B8" w:rsidRPr="006F02B8" w:rsidRDefault="006F02B8" w:rsidP="006F02B8">
      <w:pPr>
        <w:spacing w:line="240" w:lineRule="atLeast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 </w:t>
      </w:r>
    </w:p>
    <w:p w:rsidR="006F02B8" w:rsidRPr="006F02B8" w:rsidRDefault="006F02B8" w:rsidP="006F02B8">
      <w:pPr>
        <w:shd w:val="clear" w:color="auto" w:fill="FFFFFF"/>
        <w:spacing w:line="240" w:lineRule="atLeast"/>
        <w:ind w:firstLine="709"/>
        <w:jc w:val="center"/>
        <w:outlineLvl w:val="4"/>
        <w:rPr>
          <w:b/>
          <w:bCs/>
          <w:color w:val="000000"/>
          <w:sz w:val="26"/>
          <w:szCs w:val="26"/>
        </w:rPr>
      </w:pPr>
      <w:r w:rsidRPr="006F02B8">
        <w:rPr>
          <w:b/>
          <w:bCs/>
          <w:color w:val="000000"/>
          <w:sz w:val="26"/>
          <w:szCs w:val="26"/>
        </w:rPr>
        <w:t>3. ВНЕДРЕНИЕ И ОБЕСПЕЧЕНИЕ ФУНКЦИОНИРОВАНИЯ СУОТ</w:t>
      </w:r>
    </w:p>
    <w:p w:rsidR="006F02B8" w:rsidRPr="006F02B8" w:rsidRDefault="006F02B8" w:rsidP="006F02B8">
      <w:pPr>
        <w:spacing w:line="240" w:lineRule="atLeast"/>
        <w:jc w:val="center"/>
        <w:rPr>
          <w:color w:val="000000"/>
          <w:sz w:val="26"/>
          <w:szCs w:val="26"/>
        </w:rPr>
      </w:pPr>
      <w:r w:rsidRPr="006F02B8">
        <w:rPr>
          <w:b/>
          <w:bCs/>
          <w:color w:val="000000"/>
          <w:sz w:val="26"/>
          <w:szCs w:val="26"/>
        </w:rPr>
        <w:t> 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        3.1. Для обеспечения эффективного функционирования СУОТ в Администрации распределены обязанности и ответственность как за элементы и процессы системы, так и за отдельные мероприятия Плана.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3.1.1. Обязанности Главы муниципального образования.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Ответственность за обеспечение охраны труда в Администрации несет Глава</w:t>
      </w:r>
      <w:r w:rsidR="00A34068">
        <w:rPr>
          <w:color w:val="000000"/>
          <w:sz w:val="26"/>
          <w:szCs w:val="26"/>
        </w:rPr>
        <w:t xml:space="preserve"> муниципального образования. Глава</w:t>
      </w:r>
      <w:r w:rsidRPr="006F02B8">
        <w:rPr>
          <w:color w:val="000000"/>
          <w:sz w:val="26"/>
          <w:szCs w:val="26"/>
        </w:rPr>
        <w:t xml:space="preserve">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руководителя учреждения в области охраны труда установлены в статье 212 ТК РФ.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lastRenderedPageBreak/>
        <w:t>Работодатель организует распределение ответственности за вопросы охраны труда на всех работников Администрации.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3.1.2. Обязанности работников Администрации установлены статьей 214 ТК РФ.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Обязанности работников в области охраны труда прописаны в их должностных инструкциях.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3.1.3. Комиссии по охране труда.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Работа Комиссии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3.2. Обучение, квалификация и компетентность персонала.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 xml:space="preserve">3.2.1. Для достижения наибольшей эффективности внедрения и функционирования СУОТ Глава муниципального образования обеспечивает непрерывное </w:t>
      </w:r>
      <w:proofErr w:type="gramStart"/>
      <w:r w:rsidRPr="006F02B8">
        <w:rPr>
          <w:color w:val="000000"/>
          <w:sz w:val="26"/>
          <w:szCs w:val="26"/>
        </w:rPr>
        <w:t>обучение по охране</w:t>
      </w:r>
      <w:proofErr w:type="gramEnd"/>
      <w:r w:rsidRPr="006F02B8">
        <w:rPr>
          <w:color w:val="000000"/>
          <w:sz w:val="26"/>
          <w:szCs w:val="26"/>
        </w:rPr>
        <w:t xml:space="preserve"> труда, включая специальную подготовку и повышение квалификации всего персонала.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Работники Администрации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3.3. Процедура внутреннего обмена информацией.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Процедура содержит описание как минимум следующих элементов обмена информацией: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порядок рассмотрения обращений работников и поступающих от них предложений по улучшению условий труда и совершенствованию СУОТ;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Администрации,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учреждения.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3.4. Управление документами СУОТ.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lastRenderedPageBreak/>
        <w:t>3.4.1. 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3.4.2. Документы СУОТ допускается разрабатывать в виде стандартов Администрации, руководства или других видов документов (приложения к распоряжению Администрации). Комплект документов СУОТ является минимальным, необходимым для обеспечения функционирования СУОТ.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3.4.3.Документация системы управления охраной труда: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периодически анализируется и, при необходимости, своевременно корректируется;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доступна для работников, которых она касается и кому предназначена.</w:t>
      </w:r>
    </w:p>
    <w:p w:rsidR="006F02B8" w:rsidRPr="006F02B8" w:rsidRDefault="006F02B8" w:rsidP="006F02B8">
      <w:pPr>
        <w:spacing w:line="240" w:lineRule="atLeast"/>
        <w:ind w:firstLine="567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 </w:t>
      </w:r>
    </w:p>
    <w:p w:rsidR="006F02B8" w:rsidRPr="006F02B8" w:rsidRDefault="006F02B8" w:rsidP="006F02B8">
      <w:pPr>
        <w:shd w:val="clear" w:color="auto" w:fill="FFFFFF"/>
        <w:spacing w:line="240" w:lineRule="atLeast"/>
        <w:ind w:firstLine="709"/>
        <w:jc w:val="center"/>
        <w:outlineLvl w:val="4"/>
        <w:rPr>
          <w:b/>
          <w:bCs/>
          <w:color w:val="000000"/>
          <w:sz w:val="26"/>
          <w:szCs w:val="26"/>
        </w:rPr>
      </w:pPr>
      <w:r w:rsidRPr="006F02B8">
        <w:rPr>
          <w:b/>
          <w:bCs/>
          <w:color w:val="000000"/>
          <w:sz w:val="26"/>
          <w:szCs w:val="26"/>
        </w:rPr>
        <w:t>4. МОНИТОРИНГ И КОНТРОЛЬ РЕЗУЛЬТАТИВНОСТИ СУОТ</w:t>
      </w:r>
    </w:p>
    <w:p w:rsidR="006F02B8" w:rsidRPr="006F02B8" w:rsidRDefault="006F02B8" w:rsidP="006F02B8">
      <w:pPr>
        <w:spacing w:line="240" w:lineRule="atLeast"/>
        <w:jc w:val="center"/>
        <w:rPr>
          <w:color w:val="000000"/>
          <w:sz w:val="26"/>
          <w:szCs w:val="26"/>
        </w:rPr>
      </w:pPr>
      <w:r w:rsidRPr="006F02B8">
        <w:rPr>
          <w:b/>
          <w:bCs/>
          <w:color w:val="000000"/>
          <w:sz w:val="26"/>
          <w:szCs w:val="26"/>
        </w:rPr>
        <w:t> 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 xml:space="preserve">       4.1. Администрация устанавливает и своевременно корректирует методы периодической </w:t>
      </w:r>
      <w:proofErr w:type="gramStart"/>
      <w:r w:rsidRPr="006F02B8">
        <w:rPr>
          <w:color w:val="000000"/>
          <w:sz w:val="26"/>
          <w:szCs w:val="26"/>
        </w:rPr>
        <w:t>оценки соответствия состояния охраны труда</w:t>
      </w:r>
      <w:proofErr w:type="gramEnd"/>
      <w:r w:rsidRPr="006F02B8">
        <w:rPr>
          <w:color w:val="000000"/>
          <w:sz w:val="26"/>
          <w:szCs w:val="26"/>
        </w:rPr>
        <w:t xml:space="preserve"> государственным нормативным требованиям охраны труда.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4.2. 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Выполняемые 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4.3. В соответствии со спецификой экономической деятельности в Администрации применяют следующие виды контроля: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текущий контроль выполнения плановых мероприятий по охране труда;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постоянный контроль состояния производственной среды: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реагирующий контроль;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внутреннюю проверку (аудит) системы управления.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Каждый из видов контроля осуществляется в соответствии с государственными нормативными требованиями охраны труда.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4.4. Контроль обеспечивает: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обратную связь по результатам деятельности в области охраны труда;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- 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lastRenderedPageBreak/>
        <w:t>- 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 xml:space="preserve">4.5. Методы периодической </w:t>
      </w:r>
      <w:proofErr w:type="gramStart"/>
      <w:r w:rsidRPr="006F02B8">
        <w:rPr>
          <w:color w:val="000000"/>
          <w:sz w:val="26"/>
          <w:szCs w:val="26"/>
        </w:rPr>
        <w:t>оценки соответствия состояния охраны труда</w:t>
      </w:r>
      <w:proofErr w:type="gramEnd"/>
      <w:r w:rsidRPr="006F02B8">
        <w:rPr>
          <w:color w:val="000000"/>
          <w:sz w:val="26"/>
          <w:szCs w:val="26"/>
        </w:rPr>
        <w:t xml:space="preserve"> 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4.6. Наблюдение за состоянием здоровья работников.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4.6.1. 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4.6.2. 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4.6.3. 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4.6.4. 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4.7. Текущий контроль.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4.8. Постоянный контроль состояния условий труда.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4.9. Аудит функционирования СУОТ.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4.10. Реагирующий контроль.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lastRenderedPageBreak/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6F02B8" w:rsidRPr="006F02B8" w:rsidRDefault="006F02B8" w:rsidP="006F02B8">
      <w:pPr>
        <w:shd w:val="clear" w:color="auto" w:fill="FFFFFF"/>
        <w:spacing w:line="360" w:lineRule="atLeast"/>
        <w:ind w:firstLine="709"/>
        <w:jc w:val="both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6F02B8" w:rsidRPr="006F02B8" w:rsidRDefault="006F02B8" w:rsidP="006F02B8">
      <w:pPr>
        <w:spacing w:line="240" w:lineRule="atLeast"/>
        <w:rPr>
          <w:color w:val="000000"/>
          <w:sz w:val="26"/>
          <w:szCs w:val="26"/>
        </w:rPr>
      </w:pPr>
      <w:r w:rsidRPr="006F02B8">
        <w:rPr>
          <w:color w:val="000000"/>
          <w:sz w:val="26"/>
          <w:szCs w:val="26"/>
        </w:rPr>
        <w:t> </w:t>
      </w:r>
    </w:p>
    <w:p w:rsidR="00A432BA" w:rsidRPr="00DC390D" w:rsidRDefault="00A432BA">
      <w:pPr>
        <w:rPr>
          <w:sz w:val="26"/>
          <w:szCs w:val="26"/>
        </w:rPr>
      </w:pPr>
    </w:p>
    <w:sectPr w:rsidR="00A432BA" w:rsidRPr="00DC390D" w:rsidSect="00766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DF" w:rsidRDefault="001B3DDF" w:rsidP="00F059BA">
      <w:r>
        <w:separator/>
      </w:r>
    </w:p>
  </w:endnote>
  <w:endnote w:type="continuationSeparator" w:id="0">
    <w:p w:rsidR="001B3DDF" w:rsidRDefault="001B3DDF" w:rsidP="00F05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BA" w:rsidRDefault="00F059B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BA" w:rsidRDefault="00F059B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BA" w:rsidRDefault="00F059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DF" w:rsidRDefault="001B3DDF" w:rsidP="00F059BA">
      <w:r>
        <w:separator/>
      </w:r>
    </w:p>
  </w:footnote>
  <w:footnote w:type="continuationSeparator" w:id="0">
    <w:p w:rsidR="001B3DDF" w:rsidRDefault="001B3DDF" w:rsidP="00F05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BA" w:rsidRDefault="00F059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BA" w:rsidRDefault="00F059B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BA" w:rsidRDefault="00F059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0783F"/>
    <w:multiLevelType w:val="hybridMultilevel"/>
    <w:tmpl w:val="7A32716E"/>
    <w:lvl w:ilvl="0" w:tplc="00340418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2B8"/>
    <w:rsid w:val="00090CEE"/>
    <w:rsid w:val="001B3DDF"/>
    <w:rsid w:val="00315E7D"/>
    <w:rsid w:val="00380966"/>
    <w:rsid w:val="005E487A"/>
    <w:rsid w:val="0062165F"/>
    <w:rsid w:val="00691BA4"/>
    <w:rsid w:val="006F02B8"/>
    <w:rsid w:val="00766A1B"/>
    <w:rsid w:val="007E5E48"/>
    <w:rsid w:val="00827273"/>
    <w:rsid w:val="009F1DAC"/>
    <w:rsid w:val="00A34068"/>
    <w:rsid w:val="00A432BA"/>
    <w:rsid w:val="00AE7C2A"/>
    <w:rsid w:val="00B52CFD"/>
    <w:rsid w:val="00C007B7"/>
    <w:rsid w:val="00C33728"/>
    <w:rsid w:val="00CF5E5F"/>
    <w:rsid w:val="00DC390D"/>
    <w:rsid w:val="00F059BA"/>
    <w:rsid w:val="00F6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A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6F02B8"/>
    <w:pPr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styleId="a3">
    <w:name w:val="List Paragraph"/>
    <w:basedOn w:val="a"/>
    <w:uiPriority w:val="34"/>
    <w:qFormat/>
    <w:rsid w:val="00C33728"/>
    <w:pPr>
      <w:ind w:left="720"/>
      <w:contextualSpacing/>
    </w:pPr>
  </w:style>
  <w:style w:type="paragraph" w:styleId="a4">
    <w:name w:val="header"/>
    <w:basedOn w:val="a"/>
    <w:link w:val="a5"/>
    <w:rsid w:val="00F059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59BA"/>
    <w:rPr>
      <w:sz w:val="24"/>
      <w:szCs w:val="24"/>
    </w:rPr>
  </w:style>
  <w:style w:type="paragraph" w:styleId="a6">
    <w:name w:val="footer"/>
    <w:basedOn w:val="a"/>
    <w:link w:val="a7"/>
    <w:rsid w:val="00F05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059BA"/>
    <w:rPr>
      <w:sz w:val="24"/>
      <w:szCs w:val="24"/>
    </w:rPr>
  </w:style>
  <w:style w:type="paragraph" w:styleId="a8">
    <w:name w:val="Balloon Text"/>
    <w:basedOn w:val="a"/>
    <w:link w:val="a9"/>
    <w:rsid w:val="008272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7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6F02B8"/>
    <w:pPr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styleId="a3">
    <w:name w:val="List Paragraph"/>
    <w:basedOn w:val="a"/>
    <w:uiPriority w:val="34"/>
    <w:qFormat/>
    <w:rsid w:val="00C33728"/>
    <w:pPr>
      <w:ind w:left="720"/>
      <w:contextualSpacing/>
    </w:pPr>
  </w:style>
  <w:style w:type="paragraph" w:styleId="a4">
    <w:name w:val="header"/>
    <w:basedOn w:val="a"/>
    <w:link w:val="a5"/>
    <w:rsid w:val="00F059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59BA"/>
    <w:rPr>
      <w:sz w:val="24"/>
      <w:szCs w:val="24"/>
    </w:rPr>
  </w:style>
  <w:style w:type="paragraph" w:styleId="a6">
    <w:name w:val="footer"/>
    <w:basedOn w:val="a"/>
    <w:link w:val="a7"/>
    <w:rsid w:val="00F05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059BA"/>
    <w:rPr>
      <w:sz w:val="24"/>
      <w:szCs w:val="24"/>
    </w:rPr>
  </w:style>
  <w:style w:type="paragraph" w:styleId="a8">
    <w:name w:val="Balloon Text"/>
    <w:basedOn w:val="a"/>
    <w:link w:val="a9"/>
    <w:rsid w:val="008272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7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B11798FF-43B9-49DB-B06C-4223F9D555E2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17240288-1156-429E-B26F-F293DA473D3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pravo-search.minjust.ru:8080/bigs/showDocument.html?id=B11798FF-43B9-49DB-B06C-4223F9D555E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505DA297-60C6-4529-971A-065AF757B45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RePack by SPecialiST</cp:lastModifiedBy>
  <cp:revision>12</cp:revision>
  <cp:lastPrinted>2021-07-15T04:59:00Z</cp:lastPrinted>
  <dcterms:created xsi:type="dcterms:W3CDTF">2021-06-23T02:27:00Z</dcterms:created>
  <dcterms:modified xsi:type="dcterms:W3CDTF">2021-07-15T08:56:00Z</dcterms:modified>
</cp:coreProperties>
</file>