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D" w:rsidRPr="00FF421A" w:rsidRDefault="00C31D4D" w:rsidP="00C31D4D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Российская Федерация</w:t>
      </w:r>
    </w:p>
    <w:p w:rsidR="00C31D4D" w:rsidRPr="00FF421A" w:rsidRDefault="00C31D4D" w:rsidP="00C31D4D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Республика Хакасия</w:t>
      </w:r>
    </w:p>
    <w:p w:rsidR="00C31D4D" w:rsidRPr="00FF421A" w:rsidRDefault="00C31D4D" w:rsidP="00C31D4D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proofErr w:type="spellStart"/>
      <w:r w:rsidRPr="00FF421A">
        <w:rPr>
          <w:bCs/>
          <w:color w:val="4A5562"/>
          <w:sz w:val="26"/>
          <w:szCs w:val="26"/>
        </w:rPr>
        <w:t>Таштыпский</w:t>
      </w:r>
      <w:proofErr w:type="spellEnd"/>
      <w:r w:rsidRPr="00FF421A">
        <w:rPr>
          <w:bCs/>
          <w:color w:val="4A5562"/>
          <w:sz w:val="26"/>
          <w:szCs w:val="26"/>
        </w:rPr>
        <w:t xml:space="preserve"> район</w:t>
      </w:r>
    </w:p>
    <w:p w:rsidR="00C31D4D" w:rsidRDefault="00C31D4D" w:rsidP="00C31D4D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Админис</w:t>
      </w:r>
      <w:r>
        <w:rPr>
          <w:bCs/>
          <w:color w:val="4A5562"/>
          <w:sz w:val="26"/>
          <w:szCs w:val="26"/>
        </w:rPr>
        <w:t xml:space="preserve">трация </w:t>
      </w:r>
      <w:proofErr w:type="spellStart"/>
      <w:r>
        <w:rPr>
          <w:bCs/>
          <w:color w:val="4A5562"/>
          <w:sz w:val="26"/>
          <w:szCs w:val="26"/>
        </w:rPr>
        <w:t>Анчулского</w:t>
      </w:r>
      <w:proofErr w:type="spellEnd"/>
      <w:r>
        <w:rPr>
          <w:bCs/>
          <w:color w:val="4A5562"/>
          <w:sz w:val="26"/>
          <w:szCs w:val="26"/>
        </w:rPr>
        <w:t xml:space="preserve"> сельсовета</w:t>
      </w:r>
    </w:p>
    <w:p w:rsidR="00C31D4D" w:rsidRPr="00FF421A" w:rsidRDefault="00C31D4D" w:rsidP="00C31D4D">
      <w:pPr>
        <w:shd w:val="clear" w:color="auto" w:fill="FFFFFF"/>
        <w:jc w:val="center"/>
        <w:rPr>
          <w:bCs/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ПОСТАНОВЛЕНИЕ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 </w:t>
      </w:r>
    </w:p>
    <w:p w:rsidR="00C31D4D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  </w:t>
      </w:r>
      <w:r w:rsidRPr="00ED2E27">
        <w:rPr>
          <w:color w:val="4A5562"/>
          <w:sz w:val="26"/>
          <w:szCs w:val="26"/>
        </w:rPr>
        <w:t>03</w:t>
      </w:r>
      <w:r>
        <w:rPr>
          <w:color w:val="4A5562"/>
          <w:sz w:val="26"/>
          <w:szCs w:val="26"/>
        </w:rPr>
        <w:t>.02.</w:t>
      </w:r>
      <w:r w:rsidRPr="00FF421A">
        <w:rPr>
          <w:color w:val="4A5562"/>
          <w:sz w:val="26"/>
          <w:szCs w:val="26"/>
        </w:rPr>
        <w:t xml:space="preserve"> 201</w:t>
      </w:r>
      <w:r>
        <w:rPr>
          <w:color w:val="4A5562"/>
          <w:sz w:val="26"/>
          <w:szCs w:val="26"/>
        </w:rPr>
        <w:t>7</w:t>
      </w:r>
      <w:r w:rsidRPr="00FF421A">
        <w:rPr>
          <w:color w:val="4A5562"/>
          <w:sz w:val="26"/>
          <w:szCs w:val="26"/>
        </w:rPr>
        <w:t xml:space="preserve"> г.                </w:t>
      </w:r>
      <w:r>
        <w:rPr>
          <w:color w:val="4A5562"/>
          <w:sz w:val="26"/>
          <w:szCs w:val="26"/>
        </w:rPr>
        <w:t xml:space="preserve">             </w:t>
      </w:r>
      <w:r w:rsidRPr="00FF421A">
        <w:rPr>
          <w:color w:val="4A5562"/>
          <w:sz w:val="26"/>
          <w:szCs w:val="26"/>
        </w:rPr>
        <w:t>     </w:t>
      </w:r>
      <w:r>
        <w:rPr>
          <w:color w:val="4A5562"/>
          <w:sz w:val="26"/>
          <w:szCs w:val="26"/>
        </w:rPr>
        <w:t xml:space="preserve">   </w:t>
      </w:r>
      <w:r w:rsidRPr="00FF421A">
        <w:rPr>
          <w:color w:val="4A5562"/>
          <w:sz w:val="26"/>
          <w:szCs w:val="26"/>
        </w:rPr>
        <w:t>        </w:t>
      </w:r>
      <w:r>
        <w:rPr>
          <w:color w:val="4A5562"/>
          <w:sz w:val="26"/>
          <w:szCs w:val="26"/>
        </w:rPr>
        <w:t xml:space="preserve">с. </w:t>
      </w:r>
      <w:proofErr w:type="spellStart"/>
      <w:r>
        <w:rPr>
          <w:color w:val="4A5562"/>
          <w:sz w:val="26"/>
          <w:szCs w:val="26"/>
        </w:rPr>
        <w:t>Анчул</w:t>
      </w:r>
      <w:proofErr w:type="spellEnd"/>
      <w:r w:rsidRPr="00FF421A">
        <w:rPr>
          <w:color w:val="4A5562"/>
          <w:sz w:val="26"/>
          <w:szCs w:val="26"/>
        </w:rPr>
        <w:t>          </w:t>
      </w:r>
      <w:r>
        <w:rPr>
          <w:color w:val="4A5562"/>
          <w:sz w:val="26"/>
          <w:szCs w:val="26"/>
        </w:rPr>
        <w:t xml:space="preserve">                                       № </w:t>
      </w:r>
      <w:r w:rsidRPr="00ED2E27">
        <w:rPr>
          <w:color w:val="4A5562"/>
          <w:sz w:val="26"/>
          <w:szCs w:val="26"/>
          <w:u w:val="single"/>
        </w:rPr>
        <w:t>2а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48"/>
      </w:tblGrid>
      <w:tr w:rsidR="00C31D4D" w:rsidRPr="00FF421A" w:rsidTr="00303D64">
        <w:trPr>
          <w:tblCellSpacing w:w="0" w:type="dxa"/>
        </w:trPr>
        <w:tc>
          <w:tcPr>
            <w:tcW w:w="4548" w:type="dxa"/>
            <w:shd w:val="clear" w:color="auto" w:fill="FFFFFF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color w:val="4A5562"/>
                <w:sz w:val="26"/>
                <w:szCs w:val="26"/>
              </w:rPr>
            </w:pPr>
            <w:r w:rsidRPr="00FF421A">
              <w:rPr>
                <w:color w:val="4A5562"/>
                <w:sz w:val="26"/>
                <w:szCs w:val="26"/>
              </w:rPr>
              <w:t>«Об организации работы</w:t>
            </w:r>
            <w:r>
              <w:rPr>
                <w:color w:val="4A5562"/>
                <w:sz w:val="26"/>
                <w:szCs w:val="26"/>
              </w:rPr>
              <w:t xml:space="preserve"> Антитеррористической комиссии </w:t>
            </w:r>
            <w:proofErr w:type="spellStart"/>
            <w:r>
              <w:rPr>
                <w:color w:val="4A5562"/>
                <w:sz w:val="26"/>
                <w:szCs w:val="26"/>
              </w:rPr>
              <w:t>Анчулского</w:t>
            </w:r>
            <w:proofErr w:type="spellEnd"/>
            <w:r w:rsidRPr="00FF421A">
              <w:rPr>
                <w:color w:val="4A5562"/>
                <w:sz w:val="26"/>
                <w:szCs w:val="26"/>
              </w:rPr>
              <w:t xml:space="preserve"> сельсовета»</w:t>
            </w:r>
          </w:p>
        </w:tc>
      </w:tr>
    </w:tbl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        </w:t>
      </w:r>
      <w:proofErr w:type="gramStart"/>
      <w:r w:rsidRPr="00FF421A">
        <w:rPr>
          <w:color w:val="4A5562"/>
          <w:sz w:val="26"/>
          <w:szCs w:val="26"/>
        </w:rPr>
        <w:t>В соответствии с Федеральным законом от 06.03.2006 г.  N 35-ФЗ "О противодействии терроризму", Указом Президента Российской Федерации от 15.02.2006 г N 116 "О мерах по противодействию терроризму",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</w:t>
      </w:r>
      <w:r>
        <w:rPr>
          <w:color w:val="4A5562"/>
          <w:sz w:val="26"/>
          <w:szCs w:val="26"/>
        </w:rPr>
        <w:t xml:space="preserve">зма на территории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proofErr w:type="gramEnd"/>
      <w:r w:rsidRPr="00FF421A">
        <w:rPr>
          <w:color w:val="4A5562"/>
          <w:sz w:val="26"/>
          <w:szCs w:val="26"/>
        </w:rPr>
        <w:t xml:space="preserve"> сельсовета, создания системы постоянного контроля и координации деятельности  антитеррористических мероприятий а</w:t>
      </w:r>
      <w:r>
        <w:rPr>
          <w:color w:val="4A5562"/>
          <w:sz w:val="26"/>
          <w:szCs w:val="26"/>
        </w:rPr>
        <w:t xml:space="preserve">дминистрации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</w:t>
      </w:r>
      <w:r>
        <w:rPr>
          <w:color w:val="4A5562"/>
          <w:sz w:val="26"/>
          <w:szCs w:val="26"/>
        </w:rPr>
        <w:t>,</w:t>
      </w:r>
      <w:r w:rsidRPr="00892D3B">
        <w:rPr>
          <w:color w:val="4A5562"/>
          <w:sz w:val="26"/>
          <w:szCs w:val="26"/>
        </w:rPr>
        <w:t xml:space="preserve"> </w:t>
      </w:r>
      <w:r>
        <w:rPr>
          <w:color w:val="4A5562"/>
          <w:sz w:val="26"/>
          <w:szCs w:val="26"/>
        </w:rPr>
        <w:t>руководствуясь У</w:t>
      </w:r>
      <w:r w:rsidRPr="00FF421A">
        <w:rPr>
          <w:color w:val="4A5562"/>
          <w:sz w:val="26"/>
          <w:szCs w:val="26"/>
        </w:rPr>
        <w:t xml:space="preserve">ставом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 (с последующими изменениями и дополнениями) от 05.01.2006г. № 10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C31D4D" w:rsidRPr="00FF421A" w:rsidRDefault="00C31D4D" w:rsidP="00C31D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Утвердить Положение об антитеррорис</w:t>
      </w:r>
      <w:r>
        <w:rPr>
          <w:color w:val="4A5562"/>
          <w:sz w:val="26"/>
          <w:szCs w:val="26"/>
        </w:rPr>
        <w:t xml:space="preserve">тической комиссии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сельсовета. (Приложение № 1)</w:t>
      </w:r>
    </w:p>
    <w:p w:rsidR="00C31D4D" w:rsidRPr="00FF421A" w:rsidRDefault="00C31D4D" w:rsidP="00C31D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Утвердить состав антитеррорис</w:t>
      </w:r>
      <w:r>
        <w:rPr>
          <w:color w:val="4A5562"/>
          <w:sz w:val="26"/>
          <w:szCs w:val="26"/>
        </w:rPr>
        <w:t xml:space="preserve">тической комиссии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сельсовета.  (Приложение № 2)</w:t>
      </w:r>
    </w:p>
    <w:p w:rsidR="00C31D4D" w:rsidRPr="00FF421A" w:rsidRDefault="00C31D4D" w:rsidP="00C31D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Утвердить план работы антитеррорис</w:t>
      </w:r>
      <w:r>
        <w:rPr>
          <w:color w:val="4A5562"/>
          <w:sz w:val="26"/>
          <w:szCs w:val="26"/>
        </w:rPr>
        <w:t>тической комиссии 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на 201</w:t>
      </w:r>
      <w:r>
        <w:rPr>
          <w:color w:val="4A5562"/>
          <w:sz w:val="26"/>
          <w:szCs w:val="26"/>
        </w:rPr>
        <w:t>7</w:t>
      </w:r>
      <w:r w:rsidRPr="00FF421A">
        <w:rPr>
          <w:color w:val="4A5562"/>
          <w:sz w:val="26"/>
          <w:szCs w:val="26"/>
        </w:rPr>
        <w:t xml:space="preserve"> год (Приложение № 3);</w:t>
      </w:r>
    </w:p>
    <w:p w:rsidR="00C31D4D" w:rsidRPr="00FF421A" w:rsidRDefault="00C31D4D" w:rsidP="00C31D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proofErr w:type="gramStart"/>
      <w:r w:rsidRPr="00FF421A">
        <w:rPr>
          <w:color w:val="4A5562"/>
          <w:sz w:val="26"/>
          <w:szCs w:val="26"/>
        </w:rPr>
        <w:t>Контроль за</w:t>
      </w:r>
      <w:proofErr w:type="gramEnd"/>
      <w:r w:rsidRPr="00FF421A">
        <w:rPr>
          <w:color w:val="4A5562"/>
          <w:sz w:val="26"/>
          <w:szCs w:val="26"/>
        </w:rPr>
        <w:t xml:space="preserve"> исполнением настоящего постановления оставляю за собой.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 Глава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                                                     </w:t>
      </w:r>
      <w:r>
        <w:rPr>
          <w:color w:val="4A5562"/>
          <w:sz w:val="26"/>
          <w:szCs w:val="26"/>
        </w:rPr>
        <w:t xml:space="preserve">        </w:t>
      </w:r>
      <w:proofErr w:type="spellStart"/>
      <w:r>
        <w:rPr>
          <w:color w:val="4A5562"/>
          <w:sz w:val="26"/>
          <w:szCs w:val="26"/>
        </w:rPr>
        <w:t>О.И.Тибильдеев</w:t>
      </w:r>
      <w:proofErr w:type="spellEnd"/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lastRenderedPageBreak/>
        <w:t>  Приложение № 1</w:t>
      </w:r>
      <w:r w:rsidRPr="00FF421A">
        <w:rPr>
          <w:color w:val="4A5562"/>
          <w:sz w:val="26"/>
          <w:szCs w:val="26"/>
        </w:rPr>
        <w:br/>
        <w:t>                                                      </w:t>
      </w:r>
      <w:r>
        <w:rPr>
          <w:color w:val="4A5562"/>
          <w:sz w:val="26"/>
          <w:szCs w:val="26"/>
        </w:rPr>
        <w:t>                               </w:t>
      </w:r>
      <w:r w:rsidRPr="00FF421A">
        <w:rPr>
          <w:color w:val="4A5562"/>
          <w:sz w:val="26"/>
          <w:szCs w:val="26"/>
        </w:rPr>
        <w:t>к постановлению администрации </w:t>
      </w:r>
      <w:r w:rsidRPr="00FF421A">
        <w:rPr>
          <w:color w:val="4A5562"/>
          <w:sz w:val="26"/>
          <w:szCs w:val="26"/>
        </w:rPr>
        <w:br/>
        <w:t>                                                                </w:t>
      </w:r>
      <w:r>
        <w:rPr>
          <w:color w:val="4A5562"/>
          <w:sz w:val="26"/>
          <w:szCs w:val="26"/>
        </w:rPr>
        <w:t>                  Анчулского</w:t>
      </w:r>
      <w:r w:rsidRPr="00FF421A">
        <w:rPr>
          <w:color w:val="4A5562"/>
          <w:sz w:val="26"/>
          <w:szCs w:val="26"/>
        </w:rPr>
        <w:t xml:space="preserve"> сельсовета</w:t>
      </w:r>
      <w:r>
        <w:rPr>
          <w:color w:val="4A5562"/>
          <w:sz w:val="26"/>
          <w:szCs w:val="26"/>
        </w:rPr>
        <w:t xml:space="preserve"> </w:t>
      </w:r>
    </w:p>
    <w:p w:rsidR="00C31D4D" w:rsidRPr="00FF421A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 xml:space="preserve">от </w:t>
      </w:r>
      <w:r>
        <w:rPr>
          <w:color w:val="4A5562"/>
          <w:sz w:val="26"/>
          <w:szCs w:val="26"/>
        </w:rPr>
        <w:t>03.02.2017</w:t>
      </w:r>
      <w:r w:rsidRPr="00FF421A">
        <w:rPr>
          <w:color w:val="4A5562"/>
          <w:sz w:val="26"/>
          <w:szCs w:val="26"/>
        </w:rPr>
        <w:t xml:space="preserve"> г. №</w:t>
      </w:r>
      <w:r>
        <w:rPr>
          <w:color w:val="4A5562"/>
          <w:sz w:val="26"/>
          <w:szCs w:val="26"/>
        </w:rPr>
        <w:t xml:space="preserve"> </w:t>
      </w:r>
      <w:r w:rsidRPr="004A78E1">
        <w:rPr>
          <w:color w:val="4A5562"/>
          <w:sz w:val="26"/>
          <w:szCs w:val="26"/>
          <w:u w:val="single"/>
        </w:rPr>
        <w:t>2а 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ПОЛОЖЕНИЕ</w:t>
      </w: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ОБ АНТИТЕРРОРИСТИЧЕСКОЙ КОМИССИИ</w:t>
      </w:r>
    </w:p>
    <w:p w:rsidR="00C31D4D" w:rsidRPr="00C31D4D" w:rsidRDefault="00C31D4D" w:rsidP="00C31D4D">
      <w:pPr>
        <w:shd w:val="clear" w:color="auto" w:fill="FFFFFF"/>
        <w:jc w:val="center"/>
        <w:rPr>
          <w:b/>
          <w:bCs/>
          <w:color w:val="4A5562"/>
          <w:sz w:val="26"/>
          <w:szCs w:val="26"/>
        </w:rPr>
      </w:pPr>
      <w:r>
        <w:rPr>
          <w:b/>
          <w:bCs/>
          <w:color w:val="4A5562"/>
          <w:sz w:val="26"/>
          <w:szCs w:val="26"/>
        </w:rPr>
        <w:t>АНЧУЛСКОГО</w:t>
      </w:r>
      <w:r w:rsidRPr="00FF421A">
        <w:rPr>
          <w:b/>
          <w:bCs/>
          <w:color w:val="4A5562"/>
          <w:sz w:val="26"/>
          <w:szCs w:val="26"/>
        </w:rPr>
        <w:t xml:space="preserve"> СЕЛЬСОВЕТА</w:t>
      </w:r>
    </w:p>
    <w:p w:rsidR="00C31D4D" w:rsidRPr="00C31D4D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1. ОБЩИЕ ПОЛОЖЕНИЯ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1. </w:t>
      </w:r>
      <w:r w:rsidRPr="00FF421A">
        <w:rPr>
          <w:color w:val="4A5562"/>
          <w:sz w:val="26"/>
          <w:szCs w:val="26"/>
        </w:rPr>
        <w:t>Антитеррорис</w:t>
      </w:r>
      <w:r>
        <w:rPr>
          <w:color w:val="4A5562"/>
          <w:sz w:val="26"/>
          <w:szCs w:val="26"/>
        </w:rPr>
        <w:t xml:space="preserve">тическая комиссия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(далее по тексту Комиссия) является коллегиальным совещательным органом, координирующим деятельность органов местного самоуправления с органами и учреждениями в целях профилактики терроризма, экстремизма, а также минимизации и ликвидации последствий его проявле</w:t>
      </w:r>
      <w:r>
        <w:rPr>
          <w:color w:val="4A5562"/>
          <w:sz w:val="26"/>
          <w:szCs w:val="26"/>
        </w:rPr>
        <w:t xml:space="preserve">ний на территории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сельсовета. Комиссия создается на основан</w:t>
      </w:r>
      <w:r>
        <w:rPr>
          <w:color w:val="4A5562"/>
          <w:sz w:val="26"/>
          <w:szCs w:val="26"/>
        </w:rPr>
        <w:t>ии постановления главы</w:t>
      </w:r>
      <w:r w:rsidRPr="00FF421A">
        <w:rPr>
          <w:color w:val="4A5562"/>
          <w:sz w:val="26"/>
          <w:szCs w:val="26"/>
        </w:rPr>
        <w:t xml:space="preserve"> поселения в соответствии с настоящим Положением.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2. </w:t>
      </w:r>
      <w:proofErr w:type="gramStart"/>
      <w:r w:rsidRPr="00FF421A">
        <w:rPr>
          <w:color w:val="4A5562"/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законами и нормативными правовыми актами Администрации Республики Хакасия, решениями антитеррористической комиссии Республики Хака</w:t>
      </w:r>
      <w:r>
        <w:rPr>
          <w:color w:val="4A5562"/>
          <w:sz w:val="26"/>
          <w:szCs w:val="26"/>
        </w:rPr>
        <w:t>сия и</w:t>
      </w:r>
      <w:proofErr w:type="gramEnd"/>
      <w:r>
        <w:rPr>
          <w:color w:val="4A5562"/>
          <w:sz w:val="26"/>
          <w:szCs w:val="26"/>
        </w:rPr>
        <w:t xml:space="preserve"> </w:t>
      </w:r>
      <w:proofErr w:type="spellStart"/>
      <w:r>
        <w:rPr>
          <w:color w:val="4A5562"/>
          <w:sz w:val="26"/>
          <w:szCs w:val="26"/>
        </w:rPr>
        <w:t>Таштыпского</w:t>
      </w:r>
      <w:proofErr w:type="spellEnd"/>
      <w:r w:rsidRPr="00FF421A">
        <w:rPr>
          <w:color w:val="4A5562"/>
          <w:sz w:val="26"/>
          <w:szCs w:val="26"/>
        </w:rPr>
        <w:t xml:space="preserve"> района, а также настоящим Положением.</w:t>
      </w:r>
    </w:p>
    <w:p w:rsidR="00C31D4D" w:rsidRPr="000D7FE9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3. </w:t>
      </w:r>
      <w:r w:rsidRPr="00FF421A">
        <w:rPr>
          <w:color w:val="4A5562"/>
          <w:sz w:val="26"/>
          <w:szCs w:val="26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C31D4D" w:rsidRPr="000D7FE9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2. ЗАДАЧИ И ФУНКЦИИ КОМИССИИ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1.</w:t>
      </w:r>
      <w:r w:rsidRPr="00D80CF4"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Деятельность Комиссии направлена на выработку единых мер профилактики экстремизма и терроризма.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2.</w:t>
      </w:r>
      <w:r w:rsidRPr="000D7FE9"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Основными задачами Комиссии являются: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1) </w:t>
      </w:r>
      <w:r w:rsidRPr="00FF421A">
        <w:rPr>
          <w:color w:val="4A5562"/>
          <w:sz w:val="26"/>
          <w:szCs w:val="26"/>
        </w:rPr>
        <w:t>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2)</w:t>
      </w:r>
      <w:r w:rsidRPr="00FF421A">
        <w:rPr>
          <w:color w:val="4A5562"/>
          <w:sz w:val="26"/>
          <w:szCs w:val="26"/>
        </w:rPr>
        <w:t xml:space="preserve"> участие в реализа</w:t>
      </w:r>
      <w:r>
        <w:rPr>
          <w:color w:val="4A5562"/>
          <w:sz w:val="26"/>
          <w:szCs w:val="26"/>
        </w:rPr>
        <w:t xml:space="preserve">ции на территории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государственной политики в области противодействия терроризму, а также подготовка предложений в Антитеррористическую ком</w:t>
      </w:r>
      <w:r>
        <w:rPr>
          <w:color w:val="4A5562"/>
          <w:sz w:val="26"/>
          <w:szCs w:val="26"/>
        </w:rPr>
        <w:t xml:space="preserve">иссию </w:t>
      </w:r>
      <w:proofErr w:type="spellStart"/>
      <w:r>
        <w:rPr>
          <w:color w:val="4A5562"/>
          <w:sz w:val="26"/>
          <w:szCs w:val="26"/>
        </w:rPr>
        <w:t>Таштыпского</w:t>
      </w:r>
      <w:proofErr w:type="spellEnd"/>
      <w:r w:rsidRPr="00FF421A">
        <w:rPr>
          <w:color w:val="4A5562"/>
          <w:sz w:val="26"/>
          <w:szCs w:val="26"/>
        </w:rPr>
        <w:t xml:space="preserve"> района по вопросам профилактики терроризма;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3) </w:t>
      </w:r>
      <w:r w:rsidRPr="00FF421A">
        <w:rPr>
          <w:color w:val="4A5562"/>
          <w:sz w:val="26"/>
          <w:szCs w:val="26"/>
        </w:rPr>
        <w:t xml:space="preserve">разработка мер по профилактике терроризма, устранению причин и условий, способствующих его проявлению, обеспечению защищенности объектов от </w:t>
      </w:r>
      <w:r w:rsidRPr="00FF421A">
        <w:rPr>
          <w:color w:val="4A5562"/>
          <w:sz w:val="26"/>
          <w:szCs w:val="26"/>
        </w:rPr>
        <w:lastRenderedPageBreak/>
        <w:t xml:space="preserve">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FF421A">
        <w:rPr>
          <w:color w:val="4A5562"/>
          <w:sz w:val="26"/>
          <w:szCs w:val="26"/>
        </w:rPr>
        <w:t>контроля за</w:t>
      </w:r>
      <w:proofErr w:type="gramEnd"/>
      <w:r w:rsidRPr="00FF421A">
        <w:rPr>
          <w:color w:val="4A5562"/>
          <w:sz w:val="26"/>
          <w:szCs w:val="26"/>
        </w:rPr>
        <w:t xml:space="preserve"> реализацией этих мер;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4)</w:t>
      </w:r>
      <w:r w:rsidRPr="00FF421A">
        <w:rPr>
          <w:color w:val="4A5562"/>
          <w:sz w:val="26"/>
          <w:szCs w:val="26"/>
        </w:rPr>
        <w:t xml:space="preserve"> анализ эффективности работы по профилактике терроризма, минимизации и ликвидации последствий его проявлений, подготовка предложений по совершенствованию этой работы;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5)</w:t>
      </w:r>
      <w:r w:rsidRPr="00FF421A">
        <w:rPr>
          <w:color w:val="4A5562"/>
          <w:sz w:val="26"/>
          <w:szCs w:val="26"/>
        </w:rPr>
        <w:t xml:space="preserve"> координация деятельности рабочих органов, созданных в учреждениях и организац</w:t>
      </w:r>
      <w:r>
        <w:rPr>
          <w:color w:val="4A5562"/>
          <w:sz w:val="26"/>
          <w:szCs w:val="26"/>
        </w:rPr>
        <w:t xml:space="preserve">иях на территории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для осуществления мероприятий по профилактике терроризма, минимизации и ликвидации последствий его проявлений;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6) </w:t>
      </w:r>
      <w:r w:rsidRPr="00FF421A">
        <w:rPr>
          <w:color w:val="4A5562"/>
          <w:sz w:val="26"/>
          <w:szCs w:val="26"/>
        </w:rPr>
        <w:t>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7)</w:t>
      </w:r>
      <w:r w:rsidRPr="00FF421A">
        <w:rPr>
          <w:color w:val="4A5562"/>
          <w:sz w:val="26"/>
          <w:szCs w:val="26"/>
        </w:rPr>
        <w:t xml:space="preserve"> решение иных задач, предусмотренных законодательством Российской Федерации, Республики Хакасия по противодействию терроризму.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3.</w:t>
      </w:r>
      <w:r w:rsidRPr="00D80CF4"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Для выполнения задач Комиссия осуществляет следующие функции: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1) о</w:t>
      </w:r>
      <w:r w:rsidRPr="00FF421A">
        <w:rPr>
          <w:color w:val="4A5562"/>
          <w:sz w:val="26"/>
          <w:szCs w:val="26"/>
        </w:rPr>
        <w:t>бобщение и анализ информации по пр</w:t>
      </w:r>
      <w:r>
        <w:rPr>
          <w:color w:val="4A5562"/>
          <w:sz w:val="26"/>
          <w:szCs w:val="26"/>
        </w:rPr>
        <w:t>именению на территории</w:t>
      </w:r>
      <w:r w:rsidRPr="00FF421A">
        <w:rPr>
          <w:color w:val="4A5562"/>
          <w:sz w:val="26"/>
          <w:szCs w:val="26"/>
        </w:rPr>
        <w:t xml:space="preserve"> поселения системы обеспечения личной и общественной безопасности;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2) р</w:t>
      </w:r>
      <w:r w:rsidRPr="00FF421A">
        <w:rPr>
          <w:color w:val="4A5562"/>
          <w:sz w:val="26"/>
          <w:szCs w:val="26"/>
        </w:rPr>
        <w:t>азработка рекомендаций для органов местного самоуправления, руководителей предприятий и организаций всех форм собственности;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3) и</w:t>
      </w:r>
      <w:r w:rsidRPr="00FF421A">
        <w:rPr>
          <w:color w:val="4A5562"/>
          <w:sz w:val="26"/>
          <w:szCs w:val="26"/>
        </w:rPr>
        <w:t>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4) у</w:t>
      </w:r>
      <w:r w:rsidRPr="00FF421A">
        <w:rPr>
          <w:color w:val="4A5562"/>
          <w:sz w:val="26"/>
          <w:szCs w:val="26"/>
        </w:rPr>
        <w:t>частие в разработке и реализации мероприятий и целевых программ органов местного самоуправления по обще</w:t>
      </w:r>
      <w:r>
        <w:rPr>
          <w:color w:val="4A5562"/>
          <w:sz w:val="26"/>
          <w:szCs w:val="26"/>
        </w:rPr>
        <w:t>ственной безопасности в</w:t>
      </w:r>
      <w:r w:rsidRPr="00FF421A">
        <w:rPr>
          <w:color w:val="4A5562"/>
          <w:sz w:val="26"/>
          <w:szCs w:val="26"/>
        </w:rPr>
        <w:t xml:space="preserve"> поселении.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3. ПРАВА КОМИССИИ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Комиссия имеет право: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1.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 xml:space="preserve">принимать в пределах своей компетенции решения, касающиеся организации, координации и совершенствования деятельности подразделений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FF421A">
        <w:rPr>
          <w:color w:val="4A5562"/>
          <w:sz w:val="26"/>
          <w:szCs w:val="26"/>
        </w:rPr>
        <w:t>контроль за</w:t>
      </w:r>
      <w:proofErr w:type="gramEnd"/>
      <w:r w:rsidRPr="00FF421A">
        <w:rPr>
          <w:color w:val="4A5562"/>
          <w:sz w:val="26"/>
          <w:szCs w:val="26"/>
        </w:rPr>
        <w:t xml:space="preserve"> их исполнением;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2.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3.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4.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привлекать для участия в работе Комиссии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5.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вносить в установленном порядке предложения по вопросам профилактики террористических актов.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lastRenderedPageBreak/>
        <w:t>4. ОРГАНИЗАЦИЯ ДЕЯТЕЛЬНОСТИ КОМИССИИ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1.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Коми</w:t>
      </w:r>
      <w:r>
        <w:rPr>
          <w:color w:val="4A5562"/>
          <w:sz w:val="26"/>
          <w:szCs w:val="26"/>
        </w:rPr>
        <w:t>ссию возглавляет глава</w:t>
      </w:r>
      <w:r w:rsidRPr="00FF421A">
        <w:rPr>
          <w:color w:val="4A5562"/>
          <w:sz w:val="26"/>
          <w:szCs w:val="26"/>
        </w:rPr>
        <w:t xml:space="preserve"> поселения, </w:t>
      </w:r>
      <w:proofErr w:type="gramStart"/>
      <w:r w:rsidRPr="00FF421A">
        <w:rPr>
          <w:color w:val="4A5562"/>
          <w:sz w:val="26"/>
          <w:szCs w:val="26"/>
        </w:rPr>
        <w:t>который</w:t>
      </w:r>
      <w:proofErr w:type="gramEnd"/>
      <w:r w:rsidRPr="00FF421A">
        <w:rPr>
          <w:color w:val="4A5562"/>
          <w:sz w:val="26"/>
          <w:szCs w:val="26"/>
        </w:rPr>
        <w:t xml:space="preserve"> является ее председателем.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2.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3.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В состав Комиссии включаются должност</w:t>
      </w:r>
      <w:r>
        <w:rPr>
          <w:color w:val="4A5562"/>
          <w:sz w:val="26"/>
          <w:szCs w:val="26"/>
        </w:rPr>
        <w:t>ные лица администрации</w:t>
      </w:r>
      <w:r w:rsidRPr="00FF421A">
        <w:rPr>
          <w:color w:val="4A5562"/>
          <w:sz w:val="26"/>
          <w:szCs w:val="26"/>
        </w:rPr>
        <w:t xml:space="preserve"> поселения, представители Совета народных депутатов, представители образовательных учреждений и учреждений здравоохранения, культуры, правоохранительных органов.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4.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5.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Заседания Комиссии проводятся по мере необходимости. Заседание Комиссии проводит председатель или его заместитель.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6.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7.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На заседания Комиссии могут приглашаться руководители структурных подразделений федеральных и региональных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8.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9.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Решения, принимаемые на заседаниях Комиссии, оформляются протоколами, которые подписываются председателем Комиссии или его заместителем. По отдельным решениям могут быть подготовлены проекты нормативных правовых актов, которые в установленном порядке вносятся на рассмо</w:t>
      </w:r>
      <w:r>
        <w:rPr>
          <w:color w:val="4A5562"/>
          <w:sz w:val="26"/>
          <w:szCs w:val="26"/>
        </w:rPr>
        <w:t>трение главе поселения</w:t>
      </w:r>
      <w:r w:rsidRPr="00FF421A">
        <w:rPr>
          <w:color w:val="4A5562"/>
          <w:sz w:val="26"/>
          <w:szCs w:val="26"/>
        </w:rPr>
        <w:t>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10. </w:t>
      </w:r>
      <w:r w:rsidRPr="00FF421A">
        <w:rPr>
          <w:color w:val="4A5562"/>
          <w:sz w:val="26"/>
          <w:szCs w:val="26"/>
        </w:rPr>
        <w:t>Решения, принятые Комиссией в пределах ее компетенции, являются обязательными для исполнительных органов, а для организаций и учреждений, деятельность которых затрагивают принятые решения, носят рекомендательный характер.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11. </w:t>
      </w:r>
      <w:r w:rsidRPr="00FF421A">
        <w:rPr>
          <w:color w:val="4A5562"/>
          <w:sz w:val="26"/>
          <w:szCs w:val="26"/>
        </w:rPr>
        <w:t>Организационное и техническое обеспечение работы Комиссии осуществляет секретарь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5. ПОЛНОМОЧИЯ ПРЕДСЕДАТЕЛЯ И ЧЛЕНОВ КОМИССИИ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1.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Председатель Комиссии осуществляет общее руководство деятельностью Комиссии, дает поручения членам Комиссии, ведет заседания Комиссии, подписывает протоколы заседаний Комиссии, утверждает планы работы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2.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3.Члены Комиссии имеют право: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1) </w:t>
      </w:r>
      <w:r w:rsidRPr="00FF421A">
        <w:rPr>
          <w:color w:val="4A5562"/>
          <w:sz w:val="26"/>
          <w:szCs w:val="26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2) </w:t>
      </w:r>
      <w:r w:rsidRPr="00FF421A">
        <w:rPr>
          <w:color w:val="4A5562"/>
          <w:sz w:val="26"/>
          <w:szCs w:val="26"/>
        </w:rPr>
        <w:t>голосовать на заседаниях Комиссии;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lastRenderedPageBreak/>
        <w:t xml:space="preserve">3) </w:t>
      </w:r>
      <w:r w:rsidRPr="00FF421A">
        <w:rPr>
          <w:color w:val="4A5562"/>
          <w:sz w:val="26"/>
          <w:szCs w:val="26"/>
        </w:rPr>
        <w:t>привлекать по согласованию с председателем Комиссии представителей других организаций к экспертной, аналитической и иной работе, связанной с деятельностью Комиссии;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4) </w:t>
      </w:r>
      <w:r w:rsidRPr="00FF421A">
        <w:rPr>
          <w:color w:val="4A5562"/>
          <w:sz w:val="26"/>
          <w:szCs w:val="26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4. </w:t>
      </w:r>
      <w:r w:rsidRPr="00FF421A">
        <w:rPr>
          <w:color w:val="4A5562"/>
          <w:sz w:val="26"/>
          <w:szCs w:val="26"/>
        </w:rPr>
        <w:t>Член Комиссии обязан: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1) </w:t>
      </w:r>
      <w:r w:rsidRPr="00FF421A">
        <w:rPr>
          <w:color w:val="4A5562"/>
          <w:sz w:val="26"/>
          <w:szCs w:val="26"/>
        </w:rPr>
        <w:t>организовывать подготовку вопросов, выносимых на рассмотрение Комиссии;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2) </w:t>
      </w:r>
      <w:r w:rsidRPr="00FF421A">
        <w:rPr>
          <w:color w:val="4A5562"/>
          <w:sz w:val="26"/>
          <w:szCs w:val="26"/>
        </w:rPr>
        <w:t>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3) </w:t>
      </w:r>
      <w:r w:rsidRPr="00FF421A">
        <w:rPr>
          <w:color w:val="4A5562"/>
          <w:sz w:val="26"/>
          <w:szCs w:val="26"/>
        </w:rPr>
        <w:t>организовывать в рамках своих должностных полномочий выполнение решений Комиссии;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4)</w:t>
      </w:r>
      <w:r w:rsidRPr="00FF421A">
        <w:rPr>
          <w:color w:val="4A5562"/>
          <w:sz w:val="26"/>
          <w:szCs w:val="26"/>
        </w:rPr>
        <w:t xml:space="preserve"> предлагать изменения в план работы Комиссии;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5)</w:t>
      </w:r>
      <w:r w:rsidRPr="00FF421A">
        <w:rPr>
          <w:color w:val="4A5562"/>
          <w:sz w:val="26"/>
          <w:szCs w:val="26"/>
        </w:rPr>
        <w:t xml:space="preserve"> выполнять требования настоящего Положения.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6. ПЛАНИРОВАНИЕ И ОРГАНИЗАЦИЯ РАБОТЫ КОМИССИИ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1.  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 xml:space="preserve">2.  Предложения в план работы Комиссии вносятся членами Комиссии в письменной форме не </w:t>
      </w:r>
      <w:proofErr w:type="gramStart"/>
      <w:r w:rsidRPr="00FF421A">
        <w:rPr>
          <w:color w:val="4A5562"/>
          <w:sz w:val="26"/>
          <w:szCs w:val="26"/>
        </w:rPr>
        <w:t>позднее</w:t>
      </w:r>
      <w:proofErr w:type="gramEnd"/>
      <w:r w:rsidRPr="00FF421A">
        <w:rPr>
          <w:color w:val="4A5562"/>
          <w:sz w:val="26"/>
          <w:szCs w:val="26"/>
        </w:rPr>
        <w:t xml:space="preserve"> чем за один месяц до начала планируемого периода.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3.  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4.  План работы Комиссии включает в себя перечень основных вопросов, подлежащих рассмотрению на заседании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5.  Внесение изменений в утвержденный план работы Комиссии осуществляется на заседании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6.  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7. ПОРЯДОК ПОДГОТОВКИ ЗАСЕДАНИЙ КОМИССИИ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1.  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2.  Секретарь Комиссии оказывает организационную и методическую помощь членам Комиссии при подготовке к заседанию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3.  Проект повестки заседания Комиссии согласовывается секретарем Комиссии с ее председателем.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 xml:space="preserve">4.  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</w:t>
      </w:r>
      <w:r w:rsidRPr="00FF421A">
        <w:rPr>
          <w:color w:val="4A5562"/>
          <w:sz w:val="26"/>
          <w:szCs w:val="26"/>
        </w:rPr>
        <w:lastRenderedPageBreak/>
        <w:t>разрабатываются и согласовываются в установленном порядке соответствующие проекты нормативных правовых актов.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 xml:space="preserve">5.  Секретарь Комиссии не </w:t>
      </w:r>
      <w:proofErr w:type="gramStart"/>
      <w:r w:rsidRPr="00FF421A">
        <w:rPr>
          <w:color w:val="4A5562"/>
          <w:sz w:val="26"/>
          <w:szCs w:val="26"/>
        </w:rPr>
        <w:t>позднее</w:t>
      </w:r>
      <w:proofErr w:type="gramEnd"/>
      <w:r w:rsidRPr="00FF421A">
        <w:rPr>
          <w:color w:val="4A5562"/>
          <w:sz w:val="26"/>
          <w:szCs w:val="26"/>
        </w:rPr>
        <w:t xml:space="preserve"> чем за 6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 xml:space="preserve">6.  Члены Комиссии не </w:t>
      </w:r>
      <w:proofErr w:type="gramStart"/>
      <w:r w:rsidRPr="00FF421A">
        <w:rPr>
          <w:color w:val="4A5562"/>
          <w:sz w:val="26"/>
          <w:szCs w:val="26"/>
        </w:rPr>
        <w:t>позднее</w:t>
      </w:r>
      <w:proofErr w:type="gramEnd"/>
      <w:r w:rsidRPr="00FF421A">
        <w:rPr>
          <w:color w:val="4A5562"/>
          <w:sz w:val="26"/>
          <w:szCs w:val="26"/>
        </w:rPr>
        <w:t xml:space="preserve">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уважительным причинам, докладывается председателю Комиссии.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7.  Состав приглашаемых на заседание Комиссии должностных лиц формируется секретарем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>
        <w:rPr>
          <w:b/>
          <w:bCs/>
          <w:color w:val="4A5562"/>
          <w:sz w:val="26"/>
          <w:szCs w:val="26"/>
        </w:rPr>
        <w:t>8</w:t>
      </w:r>
      <w:r w:rsidRPr="00FF421A">
        <w:rPr>
          <w:b/>
          <w:bCs/>
          <w:color w:val="4A5562"/>
          <w:sz w:val="26"/>
          <w:szCs w:val="26"/>
        </w:rPr>
        <w:t>. ОФОРМЛЕНИЕ РЕШЕНИЙ КОМИССИИ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1.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2.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3.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Протоколы заседаний Комиссии рассылаются членам Комиссии в трехдневный срок после получения секретарем Комиссии подписанного протокола.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4.</w:t>
      </w:r>
      <w:r>
        <w:rPr>
          <w:color w:val="4A5562"/>
          <w:sz w:val="26"/>
          <w:szCs w:val="26"/>
        </w:rPr>
        <w:t xml:space="preserve"> </w:t>
      </w:r>
      <w:proofErr w:type="gramStart"/>
      <w:r w:rsidRPr="00FF421A">
        <w:rPr>
          <w:color w:val="4A5562"/>
          <w:sz w:val="26"/>
          <w:szCs w:val="26"/>
        </w:rPr>
        <w:t>Контроль за</w:t>
      </w:r>
      <w:proofErr w:type="gramEnd"/>
      <w:r w:rsidRPr="00FF421A">
        <w:rPr>
          <w:color w:val="4A5562"/>
          <w:sz w:val="26"/>
          <w:szCs w:val="26"/>
        </w:rPr>
        <w:t xml:space="preserve">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5.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spacing w:before="100" w:beforeAutospacing="1" w:after="100" w:afterAutospacing="1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spacing w:before="100" w:beforeAutospacing="1" w:after="100" w:afterAutospacing="1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spacing w:before="100" w:beforeAutospacing="1" w:after="100" w:afterAutospacing="1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lastRenderedPageBreak/>
        <w:t>Приложение № 2</w:t>
      </w:r>
      <w:r w:rsidRPr="00FF421A">
        <w:rPr>
          <w:color w:val="4A5562"/>
          <w:sz w:val="26"/>
          <w:szCs w:val="26"/>
        </w:rPr>
        <w:br/>
        <w:t>                                                     </w:t>
      </w:r>
      <w:r>
        <w:rPr>
          <w:color w:val="4A5562"/>
          <w:sz w:val="26"/>
          <w:szCs w:val="26"/>
        </w:rPr>
        <w:t>                              </w:t>
      </w:r>
      <w:r w:rsidRPr="00FF421A">
        <w:rPr>
          <w:color w:val="4A5562"/>
          <w:sz w:val="26"/>
          <w:szCs w:val="26"/>
        </w:rPr>
        <w:t> к постановлению администрации  </w:t>
      </w:r>
      <w:r w:rsidRPr="00FF421A">
        <w:rPr>
          <w:color w:val="4A5562"/>
          <w:sz w:val="26"/>
          <w:szCs w:val="26"/>
        </w:rPr>
        <w:br/>
        <w:t>                                                                             </w:t>
      </w:r>
      <w:r>
        <w:rPr>
          <w:color w:val="4A5562"/>
          <w:sz w:val="26"/>
          <w:szCs w:val="26"/>
        </w:rPr>
        <w:t>     Анчулского</w:t>
      </w:r>
      <w:r w:rsidRPr="00FF421A">
        <w:rPr>
          <w:color w:val="4A5562"/>
          <w:sz w:val="26"/>
          <w:szCs w:val="26"/>
        </w:rPr>
        <w:t xml:space="preserve"> сельсовета</w:t>
      </w: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от 03.02.</w:t>
      </w:r>
      <w:r w:rsidRPr="00FF421A">
        <w:rPr>
          <w:color w:val="4A5562"/>
          <w:sz w:val="26"/>
          <w:szCs w:val="26"/>
        </w:rPr>
        <w:t>201</w:t>
      </w:r>
      <w:r>
        <w:rPr>
          <w:color w:val="4A5562"/>
          <w:sz w:val="26"/>
          <w:szCs w:val="26"/>
        </w:rPr>
        <w:t xml:space="preserve">7 г. № </w:t>
      </w:r>
      <w:r w:rsidRPr="004A78E1">
        <w:rPr>
          <w:color w:val="4A5562"/>
          <w:sz w:val="26"/>
          <w:szCs w:val="26"/>
          <w:u w:val="single"/>
        </w:rPr>
        <w:t>2а</w:t>
      </w: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                                                                                  </w:t>
      </w:r>
    </w:p>
    <w:p w:rsidR="00C31D4D" w:rsidRDefault="00C31D4D" w:rsidP="00C31D4D">
      <w:pPr>
        <w:shd w:val="clear" w:color="auto" w:fill="FFFFFF"/>
        <w:jc w:val="center"/>
        <w:rPr>
          <w:b/>
          <w:bCs/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center"/>
        <w:rPr>
          <w:b/>
          <w:bCs/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center"/>
        <w:rPr>
          <w:b/>
          <w:bCs/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 xml:space="preserve"> СОСТАВ</w:t>
      </w: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АНТИТЕРРОРИСТИЧЕСКОЙ КОМИССИИ</w:t>
      </w:r>
    </w:p>
    <w:p w:rsidR="00C31D4D" w:rsidRPr="00FF421A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>
        <w:rPr>
          <w:b/>
          <w:bCs/>
          <w:color w:val="4A5562"/>
          <w:sz w:val="26"/>
          <w:szCs w:val="26"/>
        </w:rPr>
        <w:t>АНЧУЛСКОГО</w:t>
      </w:r>
      <w:r w:rsidRPr="00FF421A">
        <w:rPr>
          <w:b/>
          <w:bCs/>
          <w:color w:val="4A5562"/>
          <w:sz w:val="26"/>
          <w:szCs w:val="26"/>
        </w:rPr>
        <w:t xml:space="preserve"> СЕЛЬСОВЕТА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Пр</w:t>
      </w:r>
      <w:r>
        <w:rPr>
          <w:color w:val="4A5562"/>
          <w:sz w:val="26"/>
          <w:szCs w:val="26"/>
        </w:rPr>
        <w:t xml:space="preserve">едседатель комиссии – </w:t>
      </w:r>
      <w:proofErr w:type="spellStart"/>
      <w:r>
        <w:rPr>
          <w:color w:val="4A5562"/>
          <w:sz w:val="26"/>
          <w:szCs w:val="26"/>
        </w:rPr>
        <w:t>Тибильдеев</w:t>
      </w:r>
      <w:proofErr w:type="spellEnd"/>
      <w:r>
        <w:rPr>
          <w:color w:val="4A5562"/>
          <w:sz w:val="26"/>
          <w:szCs w:val="26"/>
        </w:rPr>
        <w:t xml:space="preserve"> О.И., глава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Заместитель Предс</w:t>
      </w:r>
      <w:r>
        <w:rPr>
          <w:color w:val="4A5562"/>
          <w:sz w:val="26"/>
          <w:szCs w:val="26"/>
        </w:rPr>
        <w:t xml:space="preserve">едателя комиссии – </w:t>
      </w:r>
      <w:proofErr w:type="spellStart"/>
      <w:r>
        <w:rPr>
          <w:color w:val="4A5562"/>
          <w:sz w:val="26"/>
          <w:szCs w:val="26"/>
        </w:rPr>
        <w:t>Сыргашев</w:t>
      </w:r>
      <w:proofErr w:type="spellEnd"/>
      <w:r>
        <w:rPr>
          <w:color w:val="4A5562"/>
          <w:sz w:val="26"/>
          <w:szCs w:val="26"/>
        </w:rPr>
        <w:t xml:space="preserve"> Ю.М.</w:t>
      </w:r>
      <w:r w:rsidRPr="00FF421A">
        <w:rPr>
          <w:color w:val="4A5562"/>
          <w:sz w:val="26"/>
          <w:szCs w:val="26"/>
        </w:rPr>
        <w:t>, специалист 1 катего</w:t>
      </w:r>
      <w:r>
        <w:rPr>
          <w:color w:val="4A5562"/>
          <w:sz w:val="26"/>
          <w:szCs w:val="26"/>
        </w:rPr>
        <w:t xml:space="preserve">рии администрации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 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Секр</w:t>
      </w:r>
      <w:r>
        <w:rPr>
          <w:color w:val="4A5562"/>
          <w:sz w:val="26"/>
          <w:szCs w:val="26"/>
        </w:rPr>
        <w:t xml:space="preserve">етарь комиссии – </w:t>
      </w:r>
      <w:proofErr w:type="spellStart"/>
      <w:r>
        <w:rPr>
          <w:color w:val="4A5562"/>
          <w:sz w:val="26"/>
          <w:szCs w:val="26"/>
        </w:rPr>
        <w:t>Кискорова</w:t>
      </w:r>
      <w:proofErr w:type="spellEnd"/>
      <w:r>
        <w:rPr>
          <w:color w:val="4A5562"/>
          <w:sz w:val="26"/>
          <w:szCs w:val="26"/>
        </w:rPr>
        <w:t xml:space="preserve"> Е.А., специалист администрации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Члены комиссии: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1.  </w:t>
      </w:r>
      <w:proofErr w:type="spellStart"/>
      <w:r>
        <w:rPr>
          <w:color w:val="4A5562"/>
          <w:sz w:val="26"/>
          <w:szCs w:val="26"/>
        </w:rPr>
        <w:t>Канзычаков</w:t>
      </w:r>
      <w:proofErr w:type="spellEnd"/>
      <w:r>
        <w:rPr>
          <w:color w:val="4A5562"/>
          <w:sz w:val="26"/>
          <w:szCs w:val="26"/>
        </w:rPr>
        <w:t xml:space="preserve"> А.А.</w:t>
      </w:r>
      <w:r w:rsidRPr="00FF421A">
        <w:rPr>
          <w:color w:val="4A5562"/>
          <w:sz w:val="26"/>
          <w:szCs w:val="26"/>
        </w:rPr>
        <w:t xml:space="preserve"> – участковый уполномоченный полиции (по согласованию)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2.  </w:t>
      </w:r>
      <w:proofErr w:type="spellStart"/>
      <w:r>
        <w:rPr>
          <w:color w:val="4A5562"/>
          <w:sz w:val="26"/>
          <w:szCs w:val="26"/>
        </w:rPr>
        <w:t>Тибильдеева</w:t>
      </w:r>
      <w:proofErr w:type="spellEnd"/>
      <w:r>
        <w:rPr>
          <w:color w:val="4A5562"/>
          <w:sz w:val="26"/>
          <w:szCs w:val="26"/>
        </w:rPr>
        <w:t xml:space="preserve"> А.П. – директор МКОУ «</w:t>
      </w:r>
      <w:proofErr w:type="spellStart"/>
      <w:r>
        <w:rPr>
          <w:color w:val="4A5562"/>
          <w:sz w:val="26"/>
          <w:szCs w:val="26"/>
        </w:rPr>
        <w:t>В-Таштыпская</w:t>
      </w:r>
      <w:proofErr w:type="spellEnd"/>
      <w:r w:rsidRPr="00FF421A">
        <w:rPr>
          <w:color w:val="4A5562"/>
          <w:sz w:val="26"/>
          <w:szCs w:val="26"/>
        </w:rPr>
        <w:t xml:space="preserve"> СОШ» (по согласованию)</w:t>
      </w:r>
    </w:p>
    <w:p w:rsidR="00C31D4D" w:rsidRPr="00FF421A" w:rsidRDefault="00F45C1B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3.  </w:t>
      </w:r>
      <w:proofErr w:type="spellStart"/>
      <w:r>
        <w:rPr>
          <w:color w:val="4A5562"/>
          <w:sz w:val="26"/>
          <w:szCs w:val="26"/>
        </w:rPr>
        <w:t>Тюмерекова</w:t>
      </w:r>
      <w:proofErr w:type="spellEnd"/>
      <w:r>
        <w:rPr>
          <w:color w:val="4A5562"/>
          <w:sz w:val="26"/>
          <w:szCs w:val="26"/>
        </w:rPr>
        <w:t xml:space="preserve"> Н.Н. </w:t>
      </w:r>
      <w:r w:rsidR="00C31D4D">
        <w:rPr>
          <w:color w:val="4A5562"/>
          <w:sz w:val="26"/>
          <w:szCs w:val="26"/>
        </w:rPr>
        <w:t>- директор БУК «</w:t>
      </w:r>
      <w:proofErr w:type="spellStart"/>
      <w:r w:rsidR="00C31D4D">
        <w:rPr>
          <w:color w:val="4A5562"/>
          <w:sz w:val="26"/>
          <w:szCs w:val="26"/>
        </w:rPr>
        <w:t>Чирим</w:t>
      </w:r>
      <w:proofErr w:type="spellEnd"/>
      <w:r w:rsidR="00C31D4D">
        <w:rPr>
          <w:color w:val="4A5562"/>
          <w:sz w:val="26"/>
          <w:szCs w:val="26"/>
        </w:rPr>
        <w:t xml:space="preserve"> </w:t>
      </w:r>
      <w:proofErr w:type="spellStart"/>
      <w:r w:rsidR="00C31D4D">
        <w:rPr>
          <w:color w:val="4A5562"/>
          <w:sz w:val="26"/>
          <w:szCs w:val="26"/>
        </w:rPr>
        <w:t>Тынызы</w:t>
      </w:r>
      <w:proofErr w:type="spellEnd"/>
      <w:r w:rsidR="00C31D4D" w:rsidRPr="00FF421A">
        <w:rPr>
          <w:color w:val="4A5562"/>
          <w:sz w:val="26"/>
          <w:szCs w:val="26"/>
        </w:rPr>
        <w:t>» (по согласованию)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4.  </w:t>
      </w:r>
      <w:proofErr w:type="spellStart"/>
      <w:r>
        <w:rPr>
          <w:color w:val="4A5562"/>
          <w:sz w:val="26"/>
          <w:szCs w:val="26"/>
        </w:rPr>
        <w:t>Шулбаева</w:t>
      </w:r>
      <w:proofErr w:type="spellEnd"/>
      <w:r>
        <w:rPr>
          <w:color w:val="4A5562"/>
          <w:sz w:val="26"/>
          <w:szCs w:val="26"/>
        </w:rPr>
        <w:t xml:space="preserve"> Н.И. – фельдшер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ФАП (по согласованию)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5. Широков Д.Н. - </w:t>
      </w:r>
      <w:r w:rsidRPr="00FF421A">
        <w:rPr>
          <w:color w:val="4A5562"/>
          <w:sz w:val="26"/>
          <w:szCs w:val="26"/>
        </w:rPr>
        <w:t xml:space="preserve">главный государственный инспектор  по  </w:t>
      </w:r>
      <w:proofErr w:type="spellStart"/>
      <w:r w:rsidRPr="00FF421A">
        <w:rPr>
          <w:color w:val="4A5562"/>
          <w:sz w:val="26"/>
          <w:szCs w:val="26"/>
        </w:rPr>
        <w:t>Таштыпскому</w:t>
      </w:r>
      <w:proofErr w:type="spellEnd"/>
      <w:r w:rsidRPr="00FF421A">
        <w:rPr>
          <w:color w:val="4A5562"/>
          <w:sz w:val="26"/>
          <w:szCs w:val="26"/>
        </w:rPr>
        <w:t xml:space="preserve"> району и </w:t>
      </w:r>
      <w:r>
        <w:rPr>
          <w:color w:val="4A5562"/>
          <w:sz w:val="26"/>
          <w:szCs w:val="26"/>
        </w:rPr>
        <w:t xml:space="preserve">            </w:t>
      </w:r>
      <w:proofErr w:type="gramStart"/>
      <w:r w:rsidRPr="00FF421A">
        <w:rPr>
          <w:color w:val="4A5562"/>
          <w:sz w:val="26"/>
          <w:szCs w:val="26"/>
        </w:rPr>
        <w:t>г</w:t>
      </w:r>
      <w:proofErr w:type="gramEnd"/>
      <w:r w:rsidRPr="00FF421A">
        <w:rPr>
          <w:color w:val="4A5562"/>
          <w:sz w:val="26"/>
          <w:szCs w:val="26"/>
        </w:rPr>
        <w:t>. Абаза по пожарному надзору (по согласованию)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spacing w:before="100" w:beforeAutospacing="1" w:after="100" w:afterAutospacing="1"/>
        <w:jc w:val="right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 xml:space="preserve">                                                                                    </w:t>
      </w: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lastRenderedPageBreak/>
        <w:t xml:space="preserve">  Приложение № 3</w:t>
      </w:r>
      <w:r w:rsidRPr="00FF421A">
        <w:rPr>
          <w:color w:val="4A5562"/>
          <w:sz w:val="26"/>
          <w:szCs w:val="26"/>
        </w:rPr>
        <w:br/>
        <w:t>                                                     </w:t>
      </w:r>
      <w:r>
        <w:rPr>
          <w:color w:val="4A5562"/>
          <w:sz w:val="26"/>
          <w:szCs w:val="26"/>
        </w:rPr>
        <w:t>                              </w:t>
      </w:r>
      <w:r w:rsidRPr="00FF421A">
        <w:rPr>
          <w:color w:val="4A5562"/>
          <w:sz w:val="26"/>
          <w:szCs w:val="26"/>
        </w:rPr>
        <w:t> к постановлению администрации  </w:t>
      </w:r>
      <w:r w:rsidRPr="00FF421A">
        <w:rPr>
          <w:color w:val="4A5562"/>
          <w:sz w:val="26"/>
          <w:szCs w:val="26"/>
        </w:rPr>
        <w:br/>
        <w:t xml:space="preserve">                                                                                     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</w:t>
      </w: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 xml:space="preserve">от </w:t>
      </w:r>
      <w:r>
        <w:rPr>
          <w:color w:val="4A5562"/>
          <w:sz w:val="26"/>
          <w:szCs w:val="26"/>
        </w:rPr>
        <w:t>03.02.</w:t>
      </w:r>
      <w:r w:rsidRPr="00FF421A">
        <w:rPr>
          <w:color w:val="4A5562"/>
          <w:sz w:val="26"/>
          <w:szCs w:val="26"/>
        </w:rPr>
        <w:t>201</w:t>
      </w:r>
      <w:r>
        <w:rPr>
          <w:color w:val="4A5562"/>
          <w:sz w:val="26"/>
          <w:szCs w:val="26"/>
        </w:rPr>
        <w:t xml:space="preserve">7 г. № </w:t>
      </w:r>
      <w:r w:rsidRPr="004A78E1">
        <w:rPr>
          <w:color w:val="4A5562"/>
          <w:sz w:val="26"/>
          <w:szCs w:val="26"/>
          <w:u w:val="single"/>
        </w:rPr>
        <w:t>2а </w:t>
      </w:r>
    </w:p>
    <w:p w:rsidR="00C31D4D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Pr="00FF421A" w:rsidRDefault="00C31D4D" w:rsidP="00C31D4D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C31D4D" w:rsidRPr="003F6330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r w:rsidRPr="003F6330">
        <w:rPr>
          <w:bCs/>
          <w:color w:val="4A5562"/>
          <w:sz w:val="26"/>
          <w:szCs w:val="26"/>
        </w:rPr>
        <w:t>План работы антитеррористической комиссии</w:t>
      </w:r>
    </w:p>
    <w:p w:rsidR="00C31D4D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  <w:proofErr w:type="spellStart"/>
      <w:r w:rsidRPr="003F6330">
        <w:rPr>
          <w:bCs/>
          <w:color w:val="4A5562"/>
          <w:sz w:val="26"/>
          <w:szCs w:val="26"/>
        </w:rPr>
        <w:t>Анчулского</w:t>
      </w:r>
      <w:proofErr w:type="spellEnd"/>
      <w:r w:rsidRPr="003F6330">
        <w:rPr>
          <w:bCs/>
          <w:color w:val="4A5562"/>
          <w:sz w:val="26"/>
          <w:szCs w:val="26"/>
        </w:rPr>
        <w:t xml:space="preserve"> сельсовета на 2017 год</w:t>
      </w:r>
    </w:p>
    <w:p w:rsidR="00C31D4D" w:rsidRPr="003F6330" w:rsidRDefault="00C31D4D" w:rsidP="00C31D4D">
      <w:pPr>
        <w:shd w:val="clear" w:color="auto" w:fill="FFFFFF"/>
        <w:jc w:val="center"/>
        <w:rPr>
          <w:color w:val="4A5562"/>
          <w:sz w:val="26"/>
          <w:szCs w:val="26"/>
        </w:rPr>
      </w:pPr>
    </w:p>
    <w:tbl>
      <w:tblPr>
        <w:tblW w:w="0" w:type="auto"/>
        <w:jc w:val="center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6"/>
        <w:gridCol w:w="4914"/>
        <w:gridCol w:w="1566"/>
        <w:gridCol w:w="2050"/>
      </w:tblGrid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№</w:t>
            </w:r>
          </w:p>
          <w:p w:rsidR="00C31D4D" w:rsidRPr="00FF421A" w:rsidRDefault="00C31D4D" w:rsidP="00303D6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F42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F421A">
              <w:rPr>
                <w:sz w:val="26"/>
                <w:szCs w:val="26"/>
              </w:rPr>
              <w:t>/</w:t>
            </w:r>
            <w:proofErr w:type="spellStart"/>
            <w:r w:rsidRPr="00FF42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F421A">
              <w:rPr>
                <w:sz w:val="26"/>
                <w:szCs w:val="26"/>
              </w:rPr>
              <w:t>ероприятия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Срок исполнения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праздников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FF421A">
              <w:rPr>
                <w:sz w:val="26"/>
                <w:szCs w:val="26"/>
              </w:rPr>
              <w:t xml:space="preserve"> года.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2.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 xml:space="preserve">Проверка </w:t>
            </w:r>
            <w:proofErr w:type="gramStart"/>
            <w:r w:rsidRPr="00FF421A">
              <w:rPr>
                <w:sz w:val="26"/>
                <w:szCs w:val="26"/>
              </w:rPr>
              <w:t>антитеррористиче</w:t>
            </w:r>
            <w:r>
              <w:rPr>
                <w:sz w:val="26"/>
                <w:szCs w:val="26"/>
              </w:rPr>
              <w:t>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защи-щённости</w:t>
            </w:r>
            <w:proofErr w:type="spellEnd"/>
            <w:r>
              <w:rPr>
                <w:sz w:val="26"/>
                <w:szCs w:val="26"/>
              </w:rPr>
              <w:t xml:space="preserve"> потенциально </w:t>
            </w:r>
            <w:r w:rsidRPr="00FF421A">
              <w:rPr>
                <w:sz w:val="26"/>
                <w:szCs w:val="26"/>
              </w:rPr>
              <w:t>опасных объектов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3.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4.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5.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Подготовка и реализация нормативно-правовых 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6.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FF421A">
              <w:rPr>
                <w:sz w:val="26"/>
                <w:szCs w:val="26"/>
              </w:rPr>
              <w:t>Контроль за</w:t>
            </w:r>
            <w:proofErr w:type="gramEnd"/>
            <w:r w:rsidRPr="00FF421A">
              <w:rPr>
                <w:sz w:val="26"/>
                <w:szCs w:val="26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</w:t>
            </w:r>
            <w:r>
              <w:rPr>
                <w:sz w:val="26"/>
                <w:szCs w:val="26"/>
              </w:rPr>
              <w:t>ленных террористической деятель</w:t>
            </w:r>
            <w:r w:rsidRPr="00FF421A">
              <w:rPr>
                <w:sz w:val="26"/>
                <w:szCs w:val="26"/>
              </w:rPr>
              <w:t>ностью.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7.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2017</w:t>
            </w:r>
            <w:r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состояния антитеррористической защищённости объектов особой важности.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2017</w:t>
            </w:r>
            <w:r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9.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антитеррористической защищённости учреждений образования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10.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11.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1-3 квартал 201</w:t>
            </w:r>
            <w:r>
              <w:rPr>
                <w:sz w:val="26"/>
                <w:szCs w:val="26"/>
              </w:rPr>
              <w:t>7</w:t>
            </w:r>
            <w:r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12.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Обеспечение строгого режим</w:t>
            </w:r>
            <w:r>
              <w:rPr>
                <w:sz w:val="26"/>
                <w:szCs w:val="26"/>
              </w:rPr>
              <w:t>а ограничения доступа</w:t>
            </w:r>
            <w:r w:rsidRPr="00FF421A">
              <w:rPr>
                <w:sz w:val="26"/>
                <w:szCs w:val="26"/>
              </w:rPr>
              <w:t xml:space="preserve"> на чердаки, </w:t>
            </w:r>
            <w:proofErr w:type="spellStart"/>
            <w:r w:rsidRPr="00FF421A">
              <w:rPr>
                <w:sz w:val="26"/>
                <w:szCs w:val="26"/>
              </w:rPr>
              <w:t>электрощитовые</w:t>
            </w:r>
            <w:proofErr w:type="spellEnd"/>
            <w:r w:rsidRPr="00FF421A">
              <w:rPr>
                <w:sz w:val="26"/>
                <w:szCs w:val="26"/>
              </w:rPr>
              <w:t>, складские помещения.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13.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C31D4D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14.</w:t>
            </w:r>
          </w:p>
        </w:tc>
        <w:tc>
          <w:tcPr>
            <w:tcW w:w="4914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1566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C31D4D" w:rsidRPr="00FF421A" w:rsidRDefault="00C31D4D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4 квартал 201</w:t>
            </w:r>
            <w:r>
              <w:rPr>
                <w:sz w:val="26"/>
                <w:szCs w:val="26"/>
              </w:rPr>
              <w:t>7</w:t>
            </w:r>
            <w:r w:rsidRPr="00FF42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Глава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                              </w:t>
      </w:r>
      <w:r>
        <w:rPr>
          <w:color w:val="4A5562"/>
          <w:sz w:val="26"/>
          <w:szCs w:val="26"/>
        </w:rPr>
        <w:t xml:space="preserve">                                 </w:t>
      </w:r>
      <w:proofErr w:type="spellStart"/>
      <w:r>
        <w:rPr>
          <w:color w:val="4A5562"/>
          <w:sz w:val="26"/>
          <w:szCs w:val="26"/>
        </w:rPr>
        <w:t>О.И.Тибильдеев</w:t>
      </w:r>
      <w:proofErr w:type="spellEnd"/>
    </w:p>
    <w:p w:rsidR="00C31D4D" w:rsidRPr="00FF421A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3F6330" w:rsidRDefault="00C31D4D" w:rsidP="00C31D4D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C31D4D" w:rsidRPr="00FF421A" w:rsidRDefault="00C31D4D" w:rsidP="00C31D4D">
      <w:pPr>
        <w:jc w:val="both"/>
        <w:rPr>
          <w:sz w:val="26"/>
          <w:szCs w:val="26"/>
        </w:rPr>
      </w:pPr>
    </w:p>
    <w:p w:rsidR="00C31D4D" w:rsidRPr="00C31D4D" w:rsidRDefault="00C31D4D" w:rsidP="00C31D4D">
      <w:pPr>
        <w:jc w:val="both"/>
        <w:rPr>
          <w:sz w:val="26"/>
          <w:szCs w:val="26"/>
        </w:rPr>
      </w:pPr>
    </w:p>
    <w:p w:rsidR="00C31D4D" w:rsidRDefault="00C31D4D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EE128B" w:rsidRDefault="00EE128B" w:rsidP="00EE128B">
      <w:pPr>
        <w:jc w:val="both"/>
        <w:rPr>
          <w:sz w:val="26"/>
          <w:szCs w:val="26"/>
        </w:rPr>
      </w:pPr>
    </w:p>
    <w:p w:rsidR="00EE128B" w:rsidRDefault="00EE128B" w:rsidP="00EE128B">
      <w:pPr>
        <w:jc w:val="both"/>
        <w:rPr>
          <w:sz w:val="26"/>
          <w:szCs w:val="26"/>
        </w:rPr>
      </w:pPr>
    </w:p>
    <w:p w:rsidR="00EE128B" w:rsidRDefault="00EE128B" w:rsidP="00EE128B">
      <w:pPr>
        <w:jc w:val="both"/>
        <w:rPr>
          <w:sz w:val="26"/>
          <w:szCs w:val="26"/>
        </w:rPr>
      </w:pPr>
    </w:p>
    <w:p w:rsidR="00EE128B" w:rsidRDefault="00EE128B" w:rsidP="00EE128B">
      <w:pPr>
        <w:jc w:val="both"/>
        <w:rPr>
          <w:sz w:val="26"/>
          <w:szCs w:val="26"/>
        </w:rPr>
      </w:pPr>
    </w:p>
    <w:p w:rsidR="00EE128B" w:rsidRDefault="00EE128B" w:rsidP="00EE128B">
      <w:pPr>
        <w:jc w:val="both"/>
        <w:rPr>
          <w:sz w:val="26"/>
          <w:szCs w:val="26"/>
        </w:rPr>
      </w:pPr>
    </w:p>
    <w:p w:rsidR="00EE128B" w:rsidRDefault="00EE128B" w:rsidP="00EE128B">
      <w:pPr>
        <w:jc w:val="both"/>
        <w:rPr>
          <w:sz w:val="26"/>
          <w:szCs w:val="26"/>
        </w:rPr>
      </w:pPr>
    </w:p>
    <w:p w:rsidR="00EE128B" w:rsidRDefault="00EE128B" w:rsidP="00EE128B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Default="00D969AE" w:rsidP="00C31D4D">
      <w:pPr>
        <w:jc w:val="both"/>
        <w:rPr>
          <w:sz w:val="26"/>
          <w:szCs w:val="26"/>
        </w:rPr>
      </w:pPr>
    </w:p>
    <w:p w:rsidR="00D969AE" w:rsidRPr="00C31D4D" w:rsidRDefault="00D969AE" w:rsidP="00C31D4D">
      <w:pPr>
        <w:jc w:val="both"/>
        <w:rPr>
          <w:sz w:val="26"/>
          <w:szCs w:val="26"/>
        </w:rPr>
      </w:pPr>
    </w:p>
    <w:p w:rsidR="00C31D4D" w:rsidRPr="00C31D4D" w:rsidRDefault="00C31D4D" w:rsidP="00C31D4D">
      <w:pPr>
        <w:jc w:val="both"/>
        <w:rPr>
          <w:sz w:val="26"/>
          <w:szCs w:val="26"/>
        </w:rPr>
      </w:pPr>
    </w:p>
    <w:p w:rsidR="00C31D4D" w:rsidRPr="00C31D4D" w:rsidRDefault="00C31D4D" w:rsidP="00C31D4D">
      <w:pPr>
        <w:jc w:val="both"/>
        <w:rPr>
          <w:sz w:val="26"/>
          <w:szCs w:val="26"/>
        </w:rPr>
      </w:pPr>
    </w:p>
    <w:p w:rsidR="00C31D4D" w:rsidRPr="00C31D4D" w:rsidRDefault="00C31D4D" w:rsidP="00C31D4D">
      <w:pPr>
        <w:jc w:val="both"/>
        <w:rPr>
          <w:sz w:val="26"/>
          <w:szCs w:val="26"/>
        </w:rPr>
      </w:pPr>
    </w:p>
    <w:p w:rsidR="00C31D4D" w:rsidRPr="00C31D4D" w:rsidRDefault="00C31D4D" w:rsidP="00C31D4D">
      <w:pPr>
        <w:jc w:val="both"/>
        <w:rPr>
          <w:sz w:val="26"/>
          <w:szCs w:val="26"/>
        </w:rPr>
      </w:pPr>
    </w:p>
    <w:p w:rsidR="00C31D4D" w:rsidRPr="00C31D4D" w:rsidRDefault="00C31D4D" w:rsidP="00C31D4D">
      <w:pPr>
        <w:jc w:val="both"/>
        <w:rPr>
          <w:sz w:val="26"/>
          <w:szCs w:val="26"/>
        </w:rPr>
      </w:pPr>
    </w:p>
    <w:p w:rsidR="00C31D4D" w:rsidRPr="00C31D4D" w:rsidRDefault="00C31D4D" w:rsidP="00C31D4D">
      <w:pPr>
        <w:jc w:val="both"/>
        <w:rPr>
          <w:sz w:val="26"/>
          <w:szCs w:val="26"/>
        </w:rPr>
      </w:pPr>
    </w:p>
    <w:p w:rsidR="00C31D4D" w:rsidRPr="00C31D4D" w:rsidRDefault="00C31D4D" w:rsidP="00C31D4D">
      <w:pPr>
        <w:jc w:val="both"/>
        <w:rPr>
          <w:sz w:val="26"/>
          <w:szCs w:val="26"/>
        </w:rPr>
      </w:pPr>
    </w:p>
    <w:p w:rsidR="00435232" w:rsidRDefault="00435232"/>
    <w:sectPr w:rsidR="00435232" w:rsidSect="004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6E6D"/>
    <w:multiLevelType w:val="multilevel"/>
    <w:tmpl w:val="EF5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479DB"/>
    <w:multiLevelType w:val="multilevel"/>
    <w:tmpl w:val="EF5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E46D6"/>
    <w:multiLevelType w:val="hybridMultilevel"/>
    <w:tmpl w:val="20EEC498"/>
    <w:lvl w:ilvl="0" w:tplc="A75036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06C4A"/>
    <w:multiLevelType w:val="multilevel"/>
    <w:tmpl w:val="EF5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CD656B"/>
    <w:multiLevelType w:val="hybridMultilevel"/>
    <w:tmpl w:val="F036ED18"/>
    <w:lvl w:ilvl="0" w:tplc="8724DCF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1D4D"/>
    <w:rsid w:val="00435232"/>
    <w:rsid w:val="00880F53"/>
    <w:rsid w:val="00C15042"/>
    <w:rsid w:val="00C31D4D"/>
    <w:rsid w:val="00D969AE"/>
    <w:rsid w:val="00EE128B"/>
    <w:rsid w:val="00F4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D969AE"/>
    <w:rPr>
      <w:b/>
      <w:bCs/>
    </w:rPr>
  </w:style>
  <w:style w:type="paragraph" w:styleId="a5">
    <w:name w:val="No Spacing"/>
    <w:qFormat/>
    <w:rsid w:val="00D969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D969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969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ненумер список Знак"/>
    <w:link w:val="a"/>
    <w:locked/>
    <w:rsid w:val="00D969AE"/>
    <w:rPr>
      <w:sz w:val="28"/>
      <w:szCs w:val="24"/>
    </w:rPr>
  </w:style>
  <w:style w:type="paragraph" w:customStyle="1" w:styleId="a">
    <w:name w:val="ненумер список"/>
    <w:basedOn w:val="a0"/>
    <w:link w:val="a6"/>
    <w:rsid w:val="00D969AE"/>
    <w:pPr>
      <w:numPr>
        <w:numId w:val="3"/>
      </w:numPr>
      <w:tabs>
        <w:tab w:val="num" w:pos="0"/>
        <w:tab w:val="num" w:pos="360"/>
      </w:tabs>
      <w:ind w:left="0" w:firstLine="414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7">
    <w:name w:val="List Paragraph"/>
    <w:basedOn w:val="a0"/>
    <w:uiPriority w:val="34"/>
    <w:qFormat/>
    <w:rsid w:val="00EE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C3CA-09FC-47AD-B194-A5039FFE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2021-05-12T03:19:00Z</dcterms:created>
  <dcterms:modified xsi:type="dcterms:W3CDTF">2021-05-12T04:37:00Z</dcterms:modified>
</cp:coreProperties>
</file>