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10" w:rsidRDefault="00EA5F10" w:rsidP="009F489D">
      <w:pPr>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lang w:val="en-US"/>
        </w:rPr>
        <w:t xml:space="preserve">                                                 </w:t>
      </w:r>
      <w:r>
        <w:rPr>
          <w:rFonts w:ascii="Times New Roman CYR" w:hAnsi="Times New Roman CYR" w:cs="Times New Roman CYR"/>
          <w:sz w:val="26"/>
          <w:szCs w:val="26"/>
        </w:rPr>
        <w:t>Российская Федерация</w:t>
      </w:r>
    </w:p>
    <w:p w:rsidR="00EA5F10" w:rsidRDefault="00EA5F10" w:rsidP="00CC624A">
      <w:pPr>
        <w:autoSpaceDE w:val="0"/>
        <w:autoSpaceDN w:val="0"/>
        <w:adjustRightInd w:val="0"/>
        <w:spacing w:after="0" w:line="240" w:lineRule="auto"/>
        <w:ind w:firstLine="56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                                          </w:t>
      </w:r>
      <w:r>
        <w:rPr>
          <w:rFonts w:ascii="Times New Roman CYR" w:hAnsi="Times New Roman CYR" w:cs="Times New Roman CYR"/>
          <w:sz w:val="26"/>
          <w:szCs w:val="26"/>
        </w:rPr>
        <w:t>Республика Хакасия</w:t>
      </w:r>
    </w:p>
    <w:p w:rsidR="00EA5F10" w:rsidRDefault="00EA5F10" w:rsidP="00CC624A">
      <w:pPr>
        <w:autoSpaceDE w:val="0"/>
        <w:autoSpaceDN w:val="0"/>
        <w:adjustRightInd w:val="0"/>
        <w:spacing w:after="0" w:line="240" w:lineRule="auto"/>
        <w:ind w:firstLine="56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                                           </w:t>
      </w:r>
      <w:r>
        <w:rPr>
          <w:rFonts w:ascii="Times New Roman CYR" w:hAnsi="Times New Roman CYR" w:cs="Times New Roman CYR"/>
          <w:sz w:val="26"/>
          <w:szCs w:val="26"/>
        </w:rPr>
        <w:t>Таштыпский район</w:t>
      </w:r>
    </w:p>
    <w:p w:rsidR="00EA5F10" w:rsidRDefault="00EA5F10" w:rsidP="00CC624A">
      <w:pPr>
        <w:autoSpaceDE w:val="0"/>
        <w:autoSpaceDN w:val="0"/>
        <w:adjustRightInd w:val="0"/>
        <w:spacing w:after="0" w:line="240" w:lineRule="auto"/>
        <w:ind w:firstLine="56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                        </w:t>
      </w:r>
      <w:r>
        <w:rPr>
          <w:rFonts w:ascii="Times New Roman CYR" w:hAnsi="Times New Roman CYR" w:cs="Times New Roman CYR"/>
          <w:sz w:val="26"/>
          <w:szCs w:val="26"/>
        </w:rPr>
        <w:t>Администрация Анчулского сельсовета</w:t>
      </w:r>
    </w:p>
    <w:p w:rsidR="00EA5F10" w:rsidRPr="00CC624A" w:rsidRDefault="00EA5F10" w:rsidP="00CC624A">
      <w:pPr>
        <w:autoSpaceDE w:val="0"/>
        <w:autoSpaceDN w:val="0"/>
        <w:adjustRightInd w:val="0"/>
        <w:spacing w:after="0" w:line="240" w:lineRule="auto"/>
        <w:ind w:firstLine="567"/>
        <w:jc w:val="both"/>
      </w:pPr>
    </w:p>
    <w:p w:rsidR="00EA5F10" w:rsidRPr="00CC624A" w:rsidRDefault="00EA5F10" w:rsidP="00CC624A">
      <w:pPr>
        <w:autoSpaceDE w:val="0"/>
        <w:autoSpaceDN w:val="0"/>
        <w:adjustRightInd w:val="0"/>
        <w:spacing w:after="0" w:line="240" w:lineRule="auto"/>
        <w:ind w:firstLine="567"/>
        <w:jc w:val="both"/>
      </w:pPr>
    </w:p>
    <w:p w:rsidR="00EA5F10" w:rsidRDefault="00EA5F10" w:rsidP="00CC624A">
      <w:pPr>
        <w:autoSpaceDE w:val="0"/>
        <w:autoSpaceDN w:val="0"/>
        <w:adjustRightInd w:val="0"/>
        <w:spacing w:after="0" w:line="240" w:lineRule="auto"/>
        <w:jc w:val="center"/>
        <w:rPr>
          <w:rFonts w:ascii="Times New Roman CYR" w:hAnsi="Times New Roman CYR" w:cs="Times New Roman CYR"/>
          <w:sz w:val="26"/>
          <w:szCs w:val="26"/>
        </w:rPr>
      </w:pPr>
      <w:r w:rsidRPr="00CC624A">
        <w:rPr>
          <w:rFonts w:ascii="Times New Roman" w:hAnsi="Times New Roman" w:cs="Times New Roman"/>
          <w:sz w:val="26"/>
          <w:szCs w:val="26"/>
        </w:rPr>
        <w:t xml:space="preserve"> </w:t>
      </w:r>
      <w:r>
        <w:rPr>
          <w:rFonts w:ascii="Times New Roman CYR" w:hAnsi="Times New Roman CYR" w:cs="Times New Roman CYR"/>
          <w:sz w:val="26"/>
          <w:szCs w:val="26"/>
        </w:rPr>
        <w:t>П О С Т А Н О В Л Е Н И Е</w:t>
      </w:r>
    </w:p>
    <w:p w:rsidR="00EA5F10" w:rsidRPr="00CC624A" w:rsidRDefault="00EA5F10" w:rsidP="00CC624A">
      <w:pPr>
        <w:autoSpaceDE w:val="0"/>
        <w:autoSpaceDN w:val="0"/>
        <w:adjustRightInd w:val="0"/>
        <w:spacing w:after="0" w:line="240" w:lineRule="auto"/>
        <w:jc w:val="center"/>
      </w:pPr>
    </w:p>
    <w:p w:rsidR="00EA5F10" w:rsidRDefault="00EA5F10" w:rsidP="00CC624A">
      <w:pPr>
        <w:autoSpaceDE w:val="0"/>
        <w:autoSpaceDN w:val="0"/>
        <w:adjustRightInd w:val="0"/>
        <w:spacing w:after="0" w:line="240" w:lineRule="auto"/>
        <w:rPr>
          <w:rFonts w:ascii="Times New Roman CYR" w:hAnsi="Times New Roman CYR" w:cs="Times New Roman CYR"/>
          <w:sz w:val="26"/>
          <w:szCs w:val="26"/>
        </w:rPr>
      </w:pPr>
      <w:r w:rsidRPr="00CC624A">
        <w:rPr>
          <w:rFonts w:ascii="Times New Roman" w:hAnsi="Times New Roman" w:cs="Times New Roman"/>
          <w:sz w:val="26"/>
          <w:szCs w:val="26"/>
        </w:rPr>
        <w:t xml:space="preserve">«07» </w:t>
      </w:r>
      <w:r>
        <w:rPr>
          <w:rFonts w:ascii="Times New Roman CYR" w:hAnsi="Times New Roman CYR" w:cs="Times New Roman CYR"/>
          <w:sz w:val="26"/>
          <w:szCs w:val="26"/>
        </w:rPr>
        <w:t>марта  2017                                               с. Анчул                                          № 11</w:t>
      </w:r>
    </w:p>
    <w:p w:rsidR="00EA5F10" w:rsidRPr="00CC624A" w:rsidRDefault="00EA5F10" w:rsidP="00CC624A">
      <w:pPr>
        <w:autoSpaceDE w:val="0"/>
        <w:autoSpaceDN w:val="0"/>
        <w:adjustRightInd w:val="0"/>
        <w:spacing w:after="0" w:line="240" w:lineRule="auto"/>
      </w:pPr>
    </w:p>
    <w:p w:rsidR="00EA5F10" w:rsidRDefault="00EA5F10" w:rsidP="00CC624A">
      <w:pPr>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О протесте заместителя прокурора на </w:t>
      </w:r>
    </w:p>
    <w:p w:rsidR="00EA5F10" w:rsidRDefault="00EA5F10" w:rsidP="00CC624A">
      <w:pPr>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Административный регламент утвержденный </w:t>
      </w:r>
    </w:p>
    <w:p w:rsidR="00EA5F10" w:rsidRDefault="00EA5F10" w:rsidP="00CC624A">
      <w:pPr>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постановлением от 25.07.2014г. №58</w:t>
      </w:r>
    </w:p>
    <w:p w:rsidR="00EA5F10" w:rsidRDefault="00EA5F10" w:rsidP="00CC624A">
      <w:pPr>
        <w:autoSpaceDE w:val="0"/>
        <w:autoSpaceDN w:val="0"/>
        <w:adjustRightInd w:val="0"/>
        <w:spacing w:after="0" w:line="240" w:lineRule="auto"/>
        <w:rPr>
          <w:rFonts w:ascii="Times New Roman CYR" w:hAnsi="Times New Roman CYR" w:cs="Times New Roman CYR"/>
          <w:sz w:val="26"/>
          <w:szCs w:val="26"/>
        </w:rPr>
      </w:pPr>
      <w:r w:rsidRPr="00CC624A">
        <w:rPr>
          <w:rFonts w:ascii="Times New Roman" w:hAnsi="Times New Roman" w:cs="Times New Roman"/>
          <w:sz w:val="26"/>
          <w:szCs w:val="26"/>
        </w:rPr>
        <w:t>«</w:t>
      </w:r>
      <w:r>
        <w:rPr>
          <w:rFonts w:ascii="Times New Roman CYR" w:hAnsi="Times New Roman CYR" w:cs="Times New Roman CYR"/>
          <w:sz w:val="26"/>
          <w:szCs w:val="26"/>
        </w:rPr>
        <w:t xml:space="preserve">исполнения муниципальной функции </w:t>
      </w:r>
    </w:p>
    <w:p w:rsidR="00EA5F10" w:rsidRDefault="00EA5F10" w:rsidP="00CC624A">
      <w:pPr>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по осуществлению муниципального контроля</w:t>
      </w:r>
    </w:p>
    <w:p w:rsidR="00EA5F10" w:rsidRDefault="00EA5F10" w:rsidP="00CC624A">
      <w:pPr>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за обеспечением сохранности автомобильных </w:t>
      </w:r>
    </w:p>
    <w:p w:rsidR="00EA5F10" w:rsidRDefault="00EA5F10" w:rsidP="00CC624A">
      <w:pPr>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дорог местного значения на территории </w:t>
      </w:r>
    </w:p>
    <w:p w:rsidR="00EA5F10" w:rsidRPr="00CC624A" w:rsidRDefault="00EA5F10" w:rsidP="00CC624A">
      <w:pPr>
        <w:autoSpaceDE w:val="0"/>
        <w:autoSpaceDN w:val="0"/>
        <w:adjustRightInd w:val="0"/>
        <w:spacing w:after="0" w:line="240" w:lineRule="auto"/>
        <w:rPr>
          <w:rFonts w:ascii="Times New Roman" w:hAnsi="Times New Roman" w:cs="Times New Roman"/>
          <w:sz w:val="26"/>
          <w:szCs w:val="26"/>
        </w:rPr>
      </w:pPr>
      <w:r>
        <w:rPr>
          <w:rFonts w:ascii="Times New Roman CYR" w:hAnsi="Times New Roman CYR" w:cs="Times New Roman CYR"/>
          <w:sz w:val="26"/>
          <w:szCs w:val="26"/>
        </w:rPr>
        <w:t>Анчулского сельсовета</w:t>
      </w:r>
      <w:r w:rsidRPr="00CC624A">
        <w:rPr>
          <w:rFonts w:ascii="Times New Roman" w:hAnsi="Times New Roman" w:cs="Times New Roman"/>
          <w:sz w:val="26"/>
          <w:szCs w:val="26"/>
        </w:rPr>
        <w:t>»</w:t>
      </w:r>
    </w:p>
    <w:p w:rsidR="00EA5F10" w:rsidRPr="00CC624A" w:rsidRDefault="00EA5F10" w:rsidP="00CC624A">
      <w:pPr>
        <w:autoSpaceDE w:val="0"/>
        <w:autoSpaceDN w:val="0"/>
        <w:adjustRightInd w:val="0"/>
        <w:spacing w:after="0" w:line="240" w:lineRule="auto"/>
      </w:pPr>
    </w:p>
    <w:p w:rsidR="00EA5F10" w:rsidRPr="00CC624A" w:rsidRDefault="00EA5F10" w:rsidP="00CC624A">
      <w:pPr>
        <w:autoSpaceDE w:val="0"/>
        <w:autoSpaceDN w:val="0"/>
        <w:adjustRightInd w:val="0"/>
        <w:spacing w:after="0" w:line="240" w:lineRule="auto"/>
      </w:pPr>
    </w:p>
    <w:p w:rsidR="00EA5F10" w:rsidRDefault="00EA5F10" w:rsidP="00CC624A">
      <w:pPr>
        <w:autoSpaceDE w:val="0"/>
        <w:autoSpaceDN w:val="0"/>
        <w:adjustRightInd w:val="0"/>
        <w:spacing w:after="0" w:line="240" w:lineRule="auto"/>
        <w:ind w:firstLine="56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  </w:t>
      </w:r>
      <w:r>
        <w:rPr>
          <w:rFonts w:ascii="Times New Roman CYR" w:hAnsi="Times New Roman CYR" w:cs="Times New Roman CYR"/>
          <w:sz w:val="26"/>
          <w:szCs w:val="26"/>
        </w:rPr>
        <w:t>В целях приведения нормативно - правового акта в соответствие с действующим законодательством Российской Федерации, руководствуясь Уставом муниципального образования Анчулский сельсовет, Администрация постановляет:</w:t>
      </w:r>
    </w:p>
    <w:p w:rsidR="00EA5F10" w:rsidRDefault="00EA5F10" w:rsidP="00CC624A">
      <w:pPr>
        <w:autoSpaceDE w:val="0"/>
        <w:autoSpaceDN w:val="0"/>
        <w:adjustRightInd w:val="0"/>
        <w:spacing w:after="0" w:line="240" w:lineRule="auto"/>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      1. </w:t>
      </w:r>
      <w:r>
        <w:rPr>
          <w:rFonts w:ascii="Times New Roman CYR" w:hAnsi="Times New Roman CYR" w:cs="Times New Roman CYR"/>
          <w:sz w:val="26"/>
          <w:szCs w:val="26"/>
        </w:rPr>
        <w:t>Внести в постановление</w:t>
      </w:r>
      <w:r>
        <w:rPr>
          <w:rFonts w:ascii="Times New Roman CYR" w:hAnsi="Times New Roman CYR" w:cs="Times New Roman CYR"/>
          <w:b/>
          <w:bCs/>
          <w:sz w:val="26"/>
          <w:szCs w:val="26"/>
        </w:rPr>
        <w:t xml:space="preserve"> </w:t>
      </w:r>
      <w:r>
        <w:rPr>
          <w:rFonts w:ascii="Times New Roman CYR" w:hAnsi="Times New Roman CYR" w:cs="Times New Roman CYR"/>
          <w:sz w:val="26"/>
          <w:szCs w:val="26"/>
        </w:rPr>
        <w:t xml:space="preserve">от 17.04.2014г. №41 </w:t>
      </w:r>
      <w:r w:rsidRPr="00CC624A">
        <w:rPr>
          <w:rFonts w:ascii="Times New Roman" w:hAnsi="Times New Roman" w:cs="Times New Roman"/>
          <w:sz w:val="26"/>
          <w:szCs w:val="26"/>
        </w:rPr>
        <w:t>«</w:t>
      </w:r>
      <w:r>
        <w:rPr>
          <w:rFonts w:ascii="Times New Roman CYR" w:hAnsi="Times New Roman CYR" w:cs="Times New Roman CYR"/>
          <w:sz w:val="26"/>
          <w:szCs w:val="26"/>
        </w:rPr>
        <w:t>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Анчулского сельсовета</w:t>
      </w:r>
      <w:r w:rsidRPr="00CC624A">
        <w:rPr>
          <w:rFonts w:ascii="Times New Roman" w:hAnsi="Times New Roman" w:cs="Times New Roman"/>
          <w:sz w:val="26"/>
          <w:szCs w:val="26"/>
        </w:rPr>
        <w:t xml:space="preserve">» </w:t>
      </w:r>
      <w:r>
        <w:rPr>
          <w:rFonts w:ascii="Times New Roman CYR" w:hAnsi="Times New Roman CYR" w:cs="Times New Roman CYR"/>
          <w:sz w:val="26"/>
          <w:szCs w:val="26"/>
        </w:rPr>
        <w:t>следующие дополнения, изменения:</w:t>
      </w:r>
    </w:p>
    <w:p w:rsidR="00EA5F10" w:rsidRDefault="00EA5F10" w:rsidP="00CC624A">
      <w:pPr>
        <w:autoSpaceDE w:val="0"/>
        <w:autoSpaceDN w:val="0"/>
        <w:adjustRightInd w:val="0"/>
        <w:spacing w:after="0" w:line="240" w:lineRule="auto"/>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1). </w:t>
      </w:r>
      <w:r>
        <w:rPr>
          <w:rFonts w:ascii="Times New Roman CYR" w:hAnsi="Times New Roman CYR" w:cs="Times New Roman CYR"/>
          <w:sz w:val="26"/>
          <w:szCs w:val="26"/>
        </w:rPr>
        <w:t>Подпункт 10 пункта 3.2 изложить в новой редакции:</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10) </w:t>
      </w:r>
      <w:r>
        <w:rPr>
          <w:rFonts w:ascii="Times New Roman CYR" w:hAnsi="Times New Roman CYR" w:cs="Times New Roman CYR"/>
          <w:sz w:val="26"/>
          <w:szCs w:val="26"/>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A5F10" w:rsidRDefault="00EA5F10" w:rsidP="00CC624A">
      <w:pPr>
        <w:autoSpaceDE w:val="0"/>
        <w:autoSpaceDN w:val="0"/>
        <w:adjustRightInd w:val="0"/>
        <w:spacing w:after="0" w:line="240" w:lineRule="auto"/>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2). </w:t>
      </w:r>
      <w:r>
        <w:rPr>
          <w:rFonts w:ascii="Times New Roman CYR" w:hAnsi="Times New Roman CYR" w:cs="Times New Roman CYR"/>
          <w:sz w:val="26"/>
          <w:szCs w:val="26"/>
        </w:rPr>
        <w:t>Подпункт 8 пункта 3.3.изложить в новой редакции:</w:t>
      </w:r>
    </w:p>
    <w:p w:rsidR="00EA5F10" w:rsidRDefault="00EA5F10" w:rsidP="00CC624A">
      <w:pPr>
        <w:autoSpaceDE w:val="0"/>
        <w:autoSpaceDN w:val="0"/>
        <w:adjustRightInd w:val="0"/>
        <w:spacing w:after="0" w:line="240" w:lineRule="auto"/>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      8) </w:t>
      </w:r>
      <w:r>
        <w:rPr>
          <w:rFonts w:ascii="Times New Roman CYR" w:hAnsi="Times New Roman CYR" w:cs="Times New Roman CYR"/>
          <w:sz w:val="26"/>
          <w:szCs w:val="26"/>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 w:history="1">
        <w:r>
          <w:rPr>
            <w:rFonts w:ascii="Times New Roman CYR" w:hAnsi="Times New Roman CYR" w:cs="Times New Roman CYR"/>
            <w:color w:val="0000FF"/>
            <w:sz w:val="26"/>
            <w:szCs w:val="26"/>
            <w:u w:val="single"/>
          </w:rPr>
          <w:t>пункте 2 части 2</w:t>
        </w:r>
      </w:hyperlink>
      <w:r w:rsidRPr="00CC624A">
        <w:rPr>
          <w:rFonts w:ascii="Times New Roman" w:hAnsi="Times New Roman" w:cs="Times New Roman"/>
          <w:sz w:val="26"/>
          <w:szCs w:val="26"/>
        </w:rPr>
        <w:t xml:space="preserve"> </w:t>
      </w:r>
      <w:r>
        <w:rPr>
          <w:rFonts w:ascii="Times New Roman CYR" w:hAnsi="Times New Roman CYR" w:cs="Times New Roman CYR"/>
          <w:sz w:val="26"/>
          <w:szCs w:val="26"/>
        </w:rPr>
        <w:t>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A5F10" w:rsidRDefault="00EA5F10" w:rsidP="00CC624A">
      <w:pPr>
        <w:autoSpaceDE w:val="0"/>
        <w:autoSpaceDN w:val="0"/>
        <w:adjustRightInd w:val="0"/>
        <w:spacing w:after="0" w:line="240" w:lineRule="auto"/>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        3). </w:t>
      </w:r>
      <w:r>
        <w:rPr>
          <w:rFonts w:ascii="Times New Roman CYR" w:hAnsi="Times New Roman CYR" w:cs="Times New Roman CYR"/>
          <w:sz w:val="26"/>
          <w:szCs w:val="26"/>
        </w:rPr>
        <w:t>Подпункт 2 пункта 3.3. изложить в новой редакции:</w:t>
      </w:r>
    </w:p>
    <w:p w:rsidR="00EA5F10" w:rsidRDefault="00EA5F10" w:rsidP="00CC624A">
      <w:pPr>
        <w:autoSpaceDE w:val="0"/>
        <w:autoSpaceDN w:val="0"/>
        <w:adjustRightInd w:val="0"/>
        <w:spacing w:after="0" w:line="240" w:lineRule="auto"/>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        2) </w:t>
      </w:r>
      <w:r>
        <w:rPr>
          <w:rFonts w:ascii="Times New Roman CYR" w:hAnsi="Times New Roman CYR" w:cs="Times New Roman CYR"/>
          <w:sz w:val="26"/>
          <w:szCs w:val="26"/>
        </w:rPr>
        <w:t>Основанием для проведения внеплановой проверки является:</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Pr>
          <w:rFonts w:ascii="Times New Roman CYR" w:hAnsi="Times New Roman CYR" w:cs="Times New Roman CYR"/>
          <w:sz w:val="26"/>
          <w:szCs w:val="26"/>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 </w:t>
      </w:r>
      <w:r>
        <w:rPr>
          <w:rFonts w:ascii="Times New Roman CYR" w:hAnsi="Times New Roman CYR" w:cs="Times New Roman CYR"/>
          <w:sz w:val="26"/>
          <w:szCs w:val="26"/>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Pr>
          <w:rFonts w:ascii="Times New Roman CYR" w:hAnsi="Times New Roman CYR" w:cs="Times New Roman CYR"/>
          <w:sz w:val="26"/>
          <w:szCs w:val="26"/>
        </w:rPr>
        <w:t>б)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 </w:t>
      </w:r>
      <w:r>
        <w:rPr>
          <w:rFonts w:ascii="Times New Roman CYR" w:hAnsi="Times New Roman CYR" w:cs="Times New Roman CY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 </w:t>
      </w:r>
      <w:r>
        <w:rPr>
          <w:rFonts w:ascii="Times New Roman CYR" w:hAnsi="Times New Roman CYR" w:cs="Times New Roman CYR"/>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 </w:t>
      </w:r>
      <w:r>
        <w:rPr>
          <w:rFonts w:ascii="Times New Roman CYR" w:hAnsi="Times New Roman CYR" w:cs="Times New Roman CYR"/>
          <w:sz w:val="26"/>
          <w:szCs w:val="26"/>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5" w:history="1">
        <w:r>
          <w:rPr>
            <w:rFonts w:ascii="Times New Roman CYR" w:hAnsi="Times New Roman CYR" w:cs="Times New Roman CYR"/>
            <w:color w:val="0000FF"/>
            <w:sz w:val="26"/>
            <w:szCs w:val="26"/>
            <w:u w:val="single"/>
          </w:rPr>
          <w:t>обращался</w:t>
        </w:r>
      </w:hyperlink>
      <w:r w:rsidRPr="00CC624A">
        <w:rPr>
          <w:rFonts w:ascii="Times New Roman" w:hAnsi="Times New Roman" w:cs="Times New Roman"/>
          <w:sz w:val="26"/>
          <w:szCs w:val="26"/>
        </w:rPr>
        <w:t xml:space="preserve"> </w:t>
      </w:r>
      <w:r>
        <w:rPr>
          <w:rFonts w:ascii="Times New Roman CYR" w:hAnsi="Times New Roman CYR" w:cs="Times New Roman CYR"/>
          <w:sz w:val="26"/>
          <w:szCs w:val="26"/>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Pr>
          <w:rFonts w:ascii="Times New Roman CYR" w:hAnsi="Times New Roman CYR" w:cs="Times New Roman CYR"/>
          <w:sz w:val="26"/>
          <w:szCs w:val="26"/>
        </w:rPr>
        <w:t xml:space="preserve">в)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 w:history="1">
        <w:r>
          <w:rPr>
            <w:rFonts w:ascii="Times New Roman CYR" w:hAnsi="Times New Roman CYR" w:cs="Times New Roman CYR"/>
            <w:color w:val="0000FF"/>
            <w:sz w:val="26"/>
            <w:szCs w:val="26"/>
            <w:u w:val="single"/>
          </w:rPr>
          <w:t>частях 1</w:t>
        </w:r>
      </w:hyperlink>
      <w:r w:rsidRPr="00CC624A">
        <w:rPr>
          <w:rFonts w:ascii="Times New Roman" w:hAnsi="Times New Roman" w:cs="Times New Roman"/>
          <w:sz w:val="26"/>
          <w:szCs w:val="26"/>
        </w:rPr>
        <w:t xml:space="preserve"> </w:t>
      </w:r>
      <w:r>
        <w:rPr>
          <w:rFonts w:ascii="Times New Roman CYR" w:hAnsi="Times New Roman CYR" w:cs="Times New Roman CYR"/>
          <w:sz w:val="26"/>
          <w:szCs w:val="26"/>
        </w:rPr>
        <w:t xml:space="preserve">и </w:t>
      </w:r>
      <w:hyperlink r:id="rId7" w:history="1">
        <w:r>
          <w:rPr>
            <w:rFonts w:ascii="Times New Roman CYR" w:hAnsi="Times New Roman CYR" w:cs="Times New Roman CYR"/>
            <w:color w:val="0000FF"/>
            <w:sz w:val="26"/>
            <w:szCs w:val="26"/>
            <w:u w:val="single"/>
          </w:rPr>
          <w:t>2 статьи 8.1</w:t>
        </w:r>
      </w:hyperlink>
      <w:r w:rsidRPr="00CC624A">
        <w:rPr>
          <w:rFonts w:ascii="Times New Roman" w:hAnsi="Times New Roman" w:cs="Times New Roman"/>
          <w:sz w:val="26"/>
          <w:szCs w:val="26"/>
        </w:rPr>
        <w:t xml:space="preserve"> </w:t>
      </w:r>
      <w:r>
        <w:rPr>
          <w:rFonts w:ascii="Times New Roman CYR" w:hAnsi="Times New Roman CYR" w:cs="Times New Roman CYR"/>
          <w:sz w:val="26"/>
          <w:szCs w:val="26"/>
        </w:rPr>
        <w:t>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Pr>
          <w:rFonts w:ascii="Times New Roman CYR" w:hAnsi="Times New Roman CYR" w:cs="Times New Roman CYR"/>
          <w:sz w:val="26"/>
          <w:szCs w:val="26"/>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4). </w:t>
      </w:r>
      <w:r>
        <w:rPr>
          <w:rFonts w:ascii="Times New Roman CYR" w:hAnsi="Times New Roman CYR" w:cs="Times New Roman CYR"/>
          <w:sz w:val="26"/>
          <w:szCs w:val="26"/>
        </w:rPr>
        <w:t>Пункт 3.1. изложить в новой редакции:</w:t>
      </w:r>
    </w:p>
    <w:p w:rsidR="00EA5F10" w:rsidRDefault="00EA5F10" w:rsidP="00CC624A">
      <w:pPr>
        <w:autoSpaceDE w:val="0"/>
        <w:autoSpaceDN w:val="0"/>
        <w:adjustRightInd w:val="0"/>
        <w:spacing w:after="0" w:line="240" w:lineRule="auto"/>
        <w:ind w:firstLine="567"/>
        <w:jc w:val="both"/>
        <w:rPr>
          <w:rFonts w:ascii="Times New Roman CYR" w:hAnsi="Times New Roman CYR" w:cs="Times New Roman CYR"/>
          <w:sz w:val="26"/>
          <w:szCs w:val="26"/>
        </w:rPr>
      </w:pPr>
      <w:r>
        <w:rPr>
          <w:rFonts w:ascii="Times New Roman" w:hAnsi="Times New Roman" w:cs="Times New Roman"/>
          <w:sz w:val="26"/>
          <w:szCs w:val="26"/>
          <w:lang w:val="en-US"/>
        </w:rPr>
        <w:t> </w:t>
      </w:r>
      <w:r w:rsidRPr="00CC624A">
        <w:rPr>
          <w:rFonts w:ascii="Times New Roman" w:hAnsi="Times New Roman" w:cs="Times New Roman"/>
          <w:sz w:val="26"/>
          <w:szCs w:val="26"/>
        </w:rPr>
        <w:t xml:space="preserve">3.1. </w:t>
      </w:r>
      <w:r>
        <w:rPr>
          <w:rFonts w:ascii="Times New Roman CYR" w:hAnsi="Times New Roman CYR" w:cs="Times New Roman CYR"/>
          <w:sz w:val="26"/>
          <w:szCs w:val="26"/>
        </w:rPr>
        <w:t>Подготовка к проведению проверки.</w:t>
      </w:r>
    </w:p>
    <w:p w:rsidR="00EA5F10" w:rsidRDefault="00EA5F10" w:rsidP="00CC624A">
      <w:pPr>
        <w:autoSpaceDE w:val="0"/>
        <w:autoSpaceDN w:val="0"/>
        <w:adjustRightInd w:val="0"/>
        <w:spacing w:after="0" w:line="24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Проверка проводится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органа муниципального контроля.</w:t>
      </w:r>
    </w:p>
    <w:p w:rsidR="00EA5F10" w:rsidRDefault="00EA5F10" w:rsidP="00CC624A">
      <w:pPr>
        <w:autoSpaceDE w:val="0"/>
        <w:autoSpaceDN w:val="0"/>
        <w:adjustRightInd w:val="0"/>
        <w:spacing w:after="0" w:line="24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В распоряжении руководителя органа муниципального контроля указываются:</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1) </w:t>
      </w:r>
      <w:r>
        <w:rPr>
          <w:rFonts w:ascii="Times New Roman CYR" w:hAnsi="Times New Roman CYR" w:cs="Times New Roman CYR"/>
          <w:sz w:val="26"/>
          <w:szCs w:val="26"/>
        </w:rP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2) </w:t>
      </w:r>
      <w:r>
        <w:rPr>
          <w:rFonts w:ascii="Times New Roman CYR" w:hAnsi="Times New Roman CYR" w:cs="Times New Roman CYR"/>
          <w:sz w:val="26"/>
          <w:szCs w:val="26"/>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3) </w:t>
      </w:r>
      <w:r>
        <w:rPr>
          <w:rFonts w:ascii="Times New Roman CYR" w:hAnsi="Times New Roman CYR" w:cs="Times New Roman CYR"/>
          <w:sz w:val="26"/>
          <w:szCs w:val="26"/>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4) </w:t>
      </w:r>
      <w:r>
        <w:rPr>
          <w:rFonts w:ascii="Times New Roman CYR" w:hAnsi="Times New Roman CYR" w:cs="Times New Roman CYR"/>
          <w:sz w:val="26"/>
          <w:szCs w:val="26"/>
        </w:rPr>
        <w:t>цели, задачи, предмет проверки и срок ее проведения;</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5) </w:t>
      </w:r>
      <w:r>
        <w:rPr>
          <w:rFonts w:ascii="Times New Roman CYR" w:hAnsi="Times New Roman CYR" w:cs="Times New Roman CYR"/>
          <w:sz w:val="26"/>
          <w:szCs w:val="26"/>
        </w:rPr>
        <w:t>правовые основания проведения проверки;</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5.1) </w:t>
      </w:r>
      <w:r>
        <w:rPr>
          <w:rFonts w:ascii="Times New Roman CYR" w:hAnsi="Times New Roman CYR" w:cs="Times New Roman CYR"/>
          <w:sz w:val="26"/>
          <w:szCs w:val="26"/>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6) </w:t>
      </w:r>
      <w:r>
        <w:rPr>
          <w:rFonts w:ascii="Times New Roman CYR" w:hAnsi="Times New Roman CYR" w:cs="Times New Roman CYR"/>
          <w:sz w:val="26"/>
          <w:szCs w:val="26"/>
        </w:rPr>
        <w:t>сроки проведения и перечень мероприятий по контролю, необходимых для достижения целей и задач проведения проверки;</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7) </w:t>
      </w:r>
      <w:r>
        <w:rPr>
          <w:rFonts w:ascii="Times New Roman CYR" w:hAnsi="Times New Roman CYR" w:cs="Times New Roman CYR"/>
          <w:sz w:val="26"/>
          <w:szCs w:val="26"/>
        </w:rPr>
        <w:t>перечень административных регламентов по осуществлению государственного контроля (надзора), осуществлению муниципального контроля;</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8) </w:t>
      </w:r>
      <w:r>
        <w:rPr>
          <w:rFonts w:ascii="Times New Roman CYR" w:hAnsi="Times New Roman CYR" w:cs="Times New Roman CYR"/>
          <w:sz w:val="26"/>
          <w:szCs w:val="26"/>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9) </w:t>
      </w:r>
      <w:r>
        <w:rPr>
          <w:rFonts w:ascii="Times New Roman CYR" w:hAnsi="Times New Roman CYR" w:cs="Times New Roman CYR"/>
          <w:sz w:val="26"/>
          <w:szCs w:val="26"/>
        </w:rPr>
        <w:t>даты начала и окончания проведения проверки;</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10) </w:t>
      </w:r>
      <w:r>
        <w:rPr>
          <w:rFonts w:ascii="Times New Roman CYR" w:hAnsi="Times New Roman CYR" w:cs="Times New Roman CYR"/>
          <w:sz w:val="26"/>
          <w:szCs w:val="26"/>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5). </w:t>
      </w:r>
      <w:r>
        <w:rPr>
          <w:rFonts w:ascii="Times New Roman CYR" w:hAnsi="Times New Roman CYR" w:cs="Times New Roman CYR"/>
          <w:sz w:val="26"/>
          <w:szCs w:val="26"/>
        </w:rPr>
        <w:t>Пункт 3 дополнить подпунктом 3.9.:</w:t>
      </w:r>
    </w:p>
    <w:p w:rsidR="00EA5F10" w:rsidRDefault="00EA5F10" w:rsidP="00CC624A">
      <w:pPr>
        <w:autoSpaceDE w:val="0"/>
        <w:autoSpaceDN w:val="0"/>
        <w:adjustRightInd w:val="0"/>
        <w:spacing w:after="0" w:line="240" w:lineRule="auto"/>
        <w:ind w:firstLine="547"/>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3.9. </w:t>
      </w:r>
      <w:r>
        <w:rPr>
          <w:rFonts w:ascii="Times New Roman CYR" w:hAnsi="Times New Roman CYR" w:cs="Times New Roman CYR"/>
          <w:sz w:val="26"/>
          <w:szCs w:val="26"/>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A5F10" w:rsidRDefault="00EA5F10" w:rsidP="00CC624A">
      <w:pPr>
        <w:autoSpaceDE w:val="0"/>
        <w:autoSpaceDN w:val="0"/>
        <w:adjustRightInd w:val="0"/>
        <w:spacing w:after="0" w:line="240" w:lineRule="auto"/>
        <w:ind w:firstLine="540"/>
        <w:jc w:val="both"/>
        <w:rPr>
          <w:rFonts w:ascii="Times New Roman CYR" w:hAnsi="Times New Roman CYR" w:cs="Times New Roman CYR"/>
          <w:sz w:val="26"/>
          <w:szCs w:val="26"/>
        </w:rPr>
      </w:pPr>
      <w:r w:rsidRPr="00CC624A">
        <w:rPr>
          <w:rFonts w:ascii="Times New Roman" w:hAnsi="Times New Roman" w:cs="Times New Roman"/>
          <w:sz w:val="26"/>
          <w:szCs w:val="26"/>
        </w:rPr>
        <w:t xml:space="preserve">2. </w:t>
      </w:r>
      <w:r>
        <w:rPr>
          <w:rFonts w:ascii="Times New Roman CYR" w:hAnsi="Times New Roman CYR" w:cs="Times New Roman CYR"/>
          <w:sz w:val="26"/>
          <w:szCs w:val="26"/>
        </w:rPr>
        <w:t>Настоящее постановление вступает в силу после его официального опубликования (обнародования).</w:t>
      </w:r>
    </w:p>
    <w:p w:rsidR="00EA5F10" w:rsidRPr="00CC624A" w:rsidRDefault="00EA5F10" w:rsidP="00CC624A">
      <w:pPr>
        <w:autoSpaceDE w:val="0"/>
        <w:autoSpaceDN w:val="0"/>
        <w:adjustRightInd w:val="0"/>
        <w:spacing w:after="0" w:line="240" w:lineRule="auto"/>
        <w:jc w:val="both"/>
      </w:pPr>
    </w:p>
    <w:p w:rsidR="00EA5F10" w:rsidRPr="00CC624A" w:rsidRDefault="00EA5F10" w:rsidP="00CC624A">
      <w:pPr>
        <w:autoSpaceDE w:val="0"/>
        <w:autoSpaceDN w:val="0"/>
        <w:adjustRightInd w:val="0"/>
        <w:spacing w:after="0" w:line="240" w:lineRule="auto"/>
        <w:jc w:val="both"/>
      </w:pPr>
    </w:p>
    <w:p w:rsidR="00EA5F10" w:rsidRDefault="00EA5F10" w:rsidP="00CC624A">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Глава Анчулского сельсовета                                                            О.И. Тибильдеев        </w:t>
      </w:r>
    </w:p>
    <w:p w:rsidR="00EA5F10" w:rsidRPr="00CC624A" w:rsidRDefault="00EA5F10" w:rsidP="00CC624A">
      <w:pPr>
        <w:autoSpaceDE w:val="0"/>
        <w:autoSpaceDN w:val="0"/>
        <w:adjustRightInd w:val="0"/>
        <w:spacing w:after="0" w:line="240" w:lineRule="auto"/>
        <w:jc w:val="both"/>
      </w:pPr>
    </w:p>
    <w:p w:rsidR="00EA5F10" w:rsidRPr="00CC624A" w:rsidRDefault="00EA5F10" w:rsidP="00CC624A">
      <w:pPr>
        <w:autoSpaceDE w:val="0"/>
        <w:autoSpaceDN w:val="0"/>
        <w:adjustRightInd w:val="0"/>
        <w:spacing w:after="0" w:line="240" w:lineRule="auto"/>
        <w:jc w:val="both"/>
      </w:pPr>
    </w:p>
    <w:p w:rsidR="00EA5F10" w:rsidRPr="00CC624A" w:rsidRDefault="00EA5F10" w:rsidP="00CC624A">
      <w:pPr>
        <w:autoSpaceDE w:val="0"/>
        <w:autoSpaceDN w:val="0"/>
        <w:adjustRightInd w:val="0"/>
        <w:spacing w:after="0" w:line="240" w:lineRule="auto"/>
        <w:jc w:val="both"/>
      </w:pPr>
    </w:p>
    <w:p w:rsidR="00EA5F10" w:rsidRPr="00CC624A" w:rsidRDefault="00EA5F10" w:rsidP="00CC624A">
      <w:pPr>
        <w:autoSpaceDE w:val="0"/>
        <w:autoSpaceDN w:val="0"/>
        <w:adjustRightInd w:val="0"/>
        <w:spacing w:after="0" w:line="240" w:lineRule="auto"/>
        <w:jc w:val="both"/>
      </w:pPr>
    </w:p>
    <w:p w:rsidR="00EA5F10" w:rsidRDefault="00EA5F10"/>
    <w:sectPr w:rsidR="00EA5F10" w:rsidSect="00EF397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24A"/>
    <w:rsid w:val="0069639A"/>
    <w:rsid w:val="009F489D"/>
    <w:rsid w:val="00CC624A"/>
    <w:rsid w:val="00EA5F10"/>
    <w:rsid w:val="00EF3971"/>
    <w:rsid w:val="00FF3E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9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cons/cgi/online.cgi?req=doc&amp;base=LAW&amp;n=201699&amp;rnd=244973.762329658&amp;dst=280&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ons/cgi/online.cgi?req=doc&amp;base=LAW&amp;n=201699&amp;rnd=244973.1424731774&amp;dst=209&amp;fld=134" TargetMode="External"/><Relationship Id="rId5" Type="http://schemas.openxmlformats.org/officeDocument/2006/relationships/hyperlink" Target="http://www.consultant.ru/cons/cgi/online.cgi?req=query&amp;div=LAW&amp;opt=1&amp;REFDOC=201699&amp;REFBASE=LAW&amp;REFFIELD=134&amp;REFSEGM=206&amp;REFPAGE=0&amp;REFTYPE=QP_MULTI_REF&amp;ts=256148593127522740&amp;REFDST=319" TargetMode="External"/><Relationship Id="rId4" Type="http://schemas.openxmlformats.org/officeDocument/2006/relationships/hyperlink" Target="http://www.consultant.ru/cons/cgi/online.cgi?req=doc&amp;base=LAW&amp;n=201699&amp;rnd=244973.106075545&amp;dst=100129&amp;fld=13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1737</Words>
  <Characters>9903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алво</dc:creator>
  <cp:keywords/>
  <dc:description/>
  <cp:lastModifiedBy>Admin</cp:lastModifiedBy>
  <cp:revision>3</cp:revision>
  <dcterms:created xsi:type="dcterms:W3CDTF">2017-04-21T03:45:00Z</dcterms:created>
  <dcterms:modified xsi:type="dcterms:W3CDTF">2017-04-20T02:51:00Z</dcterms:modified>
</cp:coreProperties>
</file>